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MIDDLEBY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Select Equity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1,500,535.00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1,500,535.00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1,500,535.00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Beneficial ownership based on 45,214,496 shares of common stock outstanding as of May 11, 2026, as reported on the Issuer's Report on Form 10-Q filed with the Securities and Exchange Commission on May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George S. Loening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1,500,535.00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1,500,535.00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1,500,535.00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Beneficial ownership based on 45,214,496 shares of common stock outstanding as of May 11, 2026, as reported on the Issuer's Report on Form 10-Q filed with the Securities and Exchange Commission on May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MIDDLEBY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Toastmaster Drive, Elgin, IL 60120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jointly by Select Equity Group, L.P., a Delaware limited partnership ("Select LP"), and George S. Loening ("Loening"), who is the majority owner of Select LP and managing member of its general partner. Select LP and Loening are sometimes collectively referred to herein as the "Select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Select LP and Loening is 380 Lafayette Street, New York, New York 10003.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George S. Loening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 Select Equity Group L.P. - 1,500,535 (ii) George S. Loening - 1,500,535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 Select Equity Group L.P. - 3.32% (ii) George S. Loening - 3.32%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Select Equity Group L.P. - 0 (ii) George S. Loening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Select Equity Group L.P. - 1,500,535 (ii) George S. Loening - 1,500,535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Select Equity Group L.P. - 0 (ii) George S. Loening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Select Equity Group L.P. - 1,500,535 (ii) George S. Loening - 1,500,535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Select Equity Group, L.P.</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By: Select Equity GP, LLC, its General Partner, By: /s/ George S. Loening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George S. Loening,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George S. Loening</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George S. Loening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George S. Loening, an individual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The identity and the Item 3 classification of the relevant subsidiary are: Select Equity Group, L.P., which is an Investment Adviser in accordance with Rule 13d-1(b)(1)(ii)(E).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1182</Words>
  <Characters>6032</Characters>
  <CharactersWithSpaces>7187</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