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SD</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Specialized Disclosure Report</w:t>
      </w:r>
    </w:p>
    <w:p>
      <w:pPr>
        <w:pStyle w:val="TextBody"/>
        <w:bidi w:val="0"/>
        <w:spacing w:lineRule="auto" w:line="288" w:before="0" w:after="0"/>
        <w:jc w:val="center"/>
        <w:rPr>
          <w:rFonts w:ascii="Times New Roman;serif" w:hAnsi="Times New Roman;serif"/>
          <w:b/>
          <w:color w:val="000000"/>
          <w:sz w:val="36"/>
          <w:u w:val="single"/>
        </w:rPr>
      </w:pPr>
      <w:r>
        <w:rPr>
          <w:rFonts w:ascii="Times New Roman;serif" w:hAnsi="Times New Roman;serif"/>
          <w:b/>
          <w:color w:val="000000"/>
          <w:sz w:val="36"/>
          <w:u w:val="single"/>
        </w:rPr>
        <w:t>THE MIDDLEBY CORPORATION</w:t>
      </w:r>
    </w:p>
    <w:p>
      <w:pPr>
        <w:pStyle w:val="TextBody"/>
        <w:bidi w:val="0"/>
        <w:spacing w:lineRule="auto" w:line="288" w:before="0" w:after="3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424" w:type="dxa"/>
        <w:jc w:val="center"/>
        <w:tblInd w:w="0" w:type="dxa"/>
        <w:tblLayout w:type="fixed"/>
        <w:tblCellMar>
          <w:top w:w="28" w:type="dxa"/>
          <w:left w:w="28" w:type="dxa"/>
          <w:bottom w:w="28" w:type="dxa"/>
          <w:right w:w="28" w:type="dxa"/>
        </w:tblCellMar>
      </w:tblPr>
      <w:tblGrid>
        <w:gridCol w:w="1822"/>
        <w:gridCol w:w="1601"/>
        <w:gridCol w:w="1617"/>
        <w:gridCol w:w="693"/>
        <w:gridCol w:w="693"/>
        <w:gridCol w:w="998"/>
      </w:tblGrid>
      <w:tr>
        <w:trPr/>
        <w:tc>
          <w:tcPr>
            <w:tcW w:w="18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1-9973</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w:t>
            </w:r>
          </w:p>
        </w:tc>
      </w:tr>
    </w:tbl>
    <w:tbl>
      <w:tblPr>
        <w:tblW w:w="3405" w:type="dxa"/>
        <w:jc w:val="center"/>
        <w:tblInd w:w="0" w:type="dxa"/>
        <w:tblLayout w:type="fixed"/>
        <w:tblCellMar>
          <w:top w:w="28" w:type="dxa"/>
          <w:left w:w="28" w:type="dxa"/>
          <w:bottom w:w="28" w:type="dxa"/>
          <w:right w:w="28" w:type="dxa"/>
        </w:tblCellMar>
      </w:tblPr>
      <w:tblGrid>
        <w:gridCol w:w="1089"/>
        <w:gridCol w:w="958"/>
        <w:gridCol w:w="1358"/>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36-3352497</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1400 Toastmaster Drive </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Elgin, Illinois 60120</w:t>
      </w:r>
    </w:p>
    <w:p>
      <w:pPr>
        <w:pStyle w:val="TextBody"/>
        <w:bidi w:val="0"/>
        <w:spacing w:lineRule="auto" w:line="288" w:before="0" w:after="3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Jeff Craig</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The Middleby Corporation</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(847) 741-3300</w:t>
      </w:r>
    </w:p>
    <w:p>
      <w:pPr>
        <w:pStyle w:val="TextBody"/>
        <w:bidi w:val="0"/>
        <w:spacing w:lineRule="auto" w:line="288" w:before="0" w:after="360"/>
        <w:jc w:val="center"/>
        <w:rPr>
          <w:rFonts w:ascii="Times New Roman;serif" w:hAnsi="Times New Roman;serif"/>
          <w:b w:val="false"/>
          <w:color w:val="000000"/>
          <w:sz w:val="20"/>
        </w:rPr>
      </w:pPr>
      <w:r>
        <w:rPr>
          <w:rFonts w:ascii="Times New Roman;serif" w:hAnsi="Times New Roman;serif"/>
          <w:b w:val="false"/>
          <w:color w:val="000000"/>
          <w:sz w:val="20"/>
        </w:rPr>
        <w:t>(Name and telephone number, including area code, of the person to contact in connection with this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rule pursuant to which this Form is being submitted, and provide the period to which the information in this Form applies:</w:t>
      </w:r>
    </w:p>
    <w:p>
      <w:pPr>
        <w:pStyle w:val="TextBody"/>
        <w:bidi w:val="0"/>
        <w:spacing w:lineRule="auto" w:line="288" w:before="0" w:after="240"/>
        <w:jc w:val="left"/>
        <w:rPr/>
      </w:pPr>
      <w:r>
        <w:rPr>
          <w:rFonts w:ascii="Wingdings;sans-serif" w:hAnsi="Wingdings;sans-serif"/>
          <w:b w:val="false"/>
          <w:color w:val="000000"/>
          <w:sz w:val="20"/>
        </w:rPr>
        <w:t xml:space="preserve">x </w:t>
      </w:r>
      <w:r>
        <w:rPr>
          <w:rFonts w:ascii="Times New Roman;serif" w:hAnsi="Times New Roman;serif"/>
          <w:b w:val="false"/>
          <w:color w:val="000000"/>
          <w:sz w:val="20"/>
        </w:rPr>
        <w:t>Rule 13p-1 under the Securities Exchange Act (17 CFR 240.13p-1) for the reporting period from January 1 to December 31, 2025.</w:t>
      </w:r>
    </w:p>
    <w:p>
      <w:pPr>
        <w:pStyle w:val="TextBody"/>
        <w:bidi w:val="0"/>
        <w:spacing w:lineRule="auto" w:line="288" w:before="0" w:after="120"/>
        <w:jc w:val="left"/>
        <w:rPr/>
      </w:pPr>
      <w:r>
        <w:rPr>
          <w:rFonts w:ascii="Wingdings;sans-serif" w:hAnsi="Wingdings;sans-serif"/>
          <w:b w:val="false"/>
          <w:color w:val="000000"/>
          <w:sz w:val="20"/>
        </w:rPr>
        <w:t xml:space="preserve">o </w:t>
      </w:r>
      <w:r>
        <w:rPr>
          <w:rFonts w:ascii="Times New Roman;serif" w:hAnsi="Times New Roman;serif"/>
          <w:b w:val="false"/>
          <w:color w:val="000000"/>
          <w:sz w:val="20"/>
        </w:rPr>
        <w:t>Rule 13q-1 under the Securities Exchange Act (17 CFR 240.13q-1) for the fiscal year ended December 31, 2025.</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Section 1 – Conflict Minerals Disclosure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Conflict Minerals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copy of The Middleby Corporation’s (the “Company”) Conflict Minerals Report for the reporting period from January 1 to December 31, 2025, is provided as Exhibit 1.01 hereto and is publicly available on its website (www.middleby.com) under Investors.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1.02 Exhibit</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As specified in Section 3, Item 3.01 of this Form SD, the Company is hereby filing its Conflict Minerals Report as Exhibit 1.01 to the Form SD.</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Section 2 – Resource Extraction Issuer Disclosure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2.01 Resource Extraction Issuer Disclosure and Report</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Section 3 – Exhibits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3.01 Exhibits</w:t>
      </w:r>
    </w:p>
    <w:tbl>
      <w:tblPr>
        <w:tblW w:w="7215" w:type="dxa"/>
        <w:jc w:val="left"/>
        <w:tblInd w:w="0" w:type="dxa"/>
        <w:tblLayout w:type="fixed"/>
        <w:tblCellMar>
          <w:top w:w="28" w:type="dxa"/>
          <w:left w:w="28" w:type="dxa"/>
          <w:bottom w:w="28" w:type="dxa"/>
          <w:right w:w="28" w:type="dxa"/>
        </w:tblCellMar>
      </w:tblPr>
      <w:tblGrid>
        <w:gridCol w:w="413"/>
        <w:gridCol w:w="363"/>
        <w:gridCol w:w="364"/>
        <w:gridCol w:w="1775"/>
        <w:gridCol w:w="1775"/>
        <w:gridCol w:w="252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Exhibit 1.01</w:t>
            </w:r>
          </w:p>
        </w:tc>
        <w:tc>
          <w:tcPr>
            <w:tcW w:w="6075"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exhibit1012026.htm">
              <w:r>
                <w:rPr>
                  <w:rStyle w:val="InternetLink"/>
                  <w:rFonts w:ascii="Times New Roman;serif" w:hAnsi="Times New Roman;serif"/>
                  <w:b w:val="false"/>
                  <w:color w:val="0000FF"/>
                  <w:sz w:val="20"/>
                  <w:u w:val="single"/>
                </w:rPr>
                <w:t>Conflict Minerals Report as required by Items 1.01 and 1.02 of this Form.</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duly authorized undersigned.</w:t>
      </w:r>
    </w:p>
    <w:tbl>
      <w:tblPr>
        <w:tblW w:w="6414" w:type="dxa"/>
        <w:jc w:val="left"/>
        <w:tblInd w:w="0" w:type="dxa"/>
        <w:tblLayout w:type="fixed"/>
        <w:tblCellMar>
          <w:top w:w="28" w:type="dxa"/>
          <w:left w:w="28" w:type="dxa"/>
          <w:bottom w:w="28" w:type="dxa"/>
          <w:right w:w="28" w:type="dxa"/>
        </w:tblCellMar>
      </w:tblPr>
      <w:tblGrid>
        <w:gridCol w:w="254"/>
        <w:gridCol w:w="224"/>
        <w:gridCol w:w="226"/>
        <w:gridCol w:w="379"/>
        <w:gridCol w:w="379"/>
        <w:gridCol w:w="381"/>
        <w:gridCol w:w="109"/>
        <w:gridCol w:w="109"/>
        <w:gridCol w:w="109"/>
        <w:gridCol w:w="109"/>
        <w:gridCol w:w="109"/>
        <w:gridCol w:w="109"/>
        <w:gridCol w:w="318"/>
        <w:gridCol w:w="318"/>
        <w:gridCol w:w="318"/>
        <w:gridCol w:w="318"/>
        <w:gridCol w:w="318"/>
        <w:gridCol w:w="318"/>
        <w:gridCol w:w="587"/>
        <w:gridCol w:w="587"/>
        <w:gridCol w:w="83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THE MIDDLEBY CORPORATION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The Middleby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Conflict Minerals Report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 the year ended December 31, 2025</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This report for the year ended December 31, 2025 is presented to comply with Section 13(p) of the Securities Exchange Act of 1934, as amended (the Exchange Act) and Rule 13p-1 under the Exchange Act (the Rule) and Form SD thereunder. The Rule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that manufacture or contract to manufacture products that contain conflict minerals which are necessary to the functionality or production of such products. Conflict minerals are defined as cassiterite, columbite-tantalite, gold, wolframite, and their derivatives, which are limited to tin, tantalum, tungsten and gold (collectively, 3TG) for the purposes of this assessment. These requirements apply to registrants, regardless of the geographic origin of the conflict minerals and whether or not they fund armed conflict in the Democratic Republic of Congo (DRC) or an adjoining country (collectively, the Conflict Region).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If during the covered period a registrant can establish that the conflict minerals in its products originated from sources other than the Conflict Region, or from recycled and scrap sources, the registrant must submit a specialized disclosure report under Form SD that describes the steps that the registrant took to determine the origin of the conflict minerals in its products.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If a registrant has reason to believe that any of the conflict minerals in its supply chain may have originated in the Conflict Region, or if the registrant is unable to determine the country of origin of those conflict minerals, then the registrant must also exercise due diligence on the conflict minerals’ source and chain of custody, and the registrant must submit a Conflict Minerals Report for such period to the SEC that includes a description of those due diligence measures.</w:t>
      </w:r>
    </w:p>
    <w:p>
      <w:pPr>
        <w:pStyle w:val="TextBody"/>
        <w:bidi w:val="0"/>
        <w:spacing w:lineRule="auto" w:line="288" w:before="0" w:after="1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Company Overview</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Middleby Corporation, a Delaware corporation (“Middleby” or the “company”), through its operating subsidiary Middleby Marshall Inc., a Delaware corporation (“Middleby Marshall”) and its subsidiaries, is a leader in the design, manufacture, marketing, distribution, and service of a broad line of (i) foodservice equipment, integrated IoT solutions and universal controllers used in all types of commercial restaurants and institutional kitchens and (ii) food preparation, cooking, baking, chilling and packaging equipment for food processing operations.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Founded in 1888 as a manufacturer of baking ovens, Middleby Marshall Oven Company was acquired in 1983 by TMC Industries Ltd., a publicly traded company that changed its name in 1985 to The Middleby Corporation. The company has established itself as a leading provider of (i) commercial restaurant equipment and (ii) food processing equipment as a result of its acquisition of industry leading brands and through the introduction of innovative products.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During 2025, the company also owned and operated the Residential Kitchen Equipment Group, a manufacturer, seller and distributor of premium kitchen equipment, including ranges, ovens, refrigerators, ventilation, dishwashers and outdoor cooking equipment primarily used in the residential market. On February 2, 2026, the company completed a transaction selling a 51% stake in its Residential Kitchen Equipment Group to an affiliate of 26North Partners LP (the “Residential Transaction”). Following the close of the Residential Transaction, the company owns a 49% non-controlling equity interest in Composition Brands, a new standalone entity holding the Residential Kitchen Equipment business. The Residential Kitchen Equipment Group is included in this Conflict Minerals Report for the year ended December 31, 2025.</w:t>
      </w:r>
    </w:p>
    <w:p>
      <w:pPr>
        <w:pStyle w:val="TextBody"/>
        <w:bidi w:val="0"/>
        <w:spacing w:lineRule="auto" w:line="288" w:before="0" w:after="1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Products Overview</w:t>
      </w:r>
    </w:p>
    <w:p>
      <w:pPr>
        <w:pStyle w:val="TextBody"/>
        <w:bidi w:val="0"/>
        <w:spacing w:lineRule="auto" w:line="288" w:before="0" w:after="12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a)    Commercial foodservice equipment</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products offered by this group include conveyor ovens, combi-ovens, convection ovens, baking ovens, proofing ovens, deck ovens, high-speed cooking ovens, hydrovection ovens, ranges, fryers, rethermalizers, steam cooking equipment, food warming equipment, catering equipment, heated cabinets, charbroilers, ventless cooking systems, kitchen ventilation, induction cooking equipment, countertop cooking equipment, toasters, griddles, charcoal grills, professional mixers, stainless steel fabrication, custom millwork, professional refrigerators, blast chillers, coldrooms, ice machines, freezers, frozen dessert equipment, soft serve ice cream equipment, coffee and beverage dispensing equipment, home and professional craft brewing equipment, fry dispensers, bottle filling and canning equipment, IoT solutions and controls development and manufacturing.</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This commercial foodservice equipment is marketed under a portfolio of trade names, including Anets, APW Wyott, Bakers Pride, Beech Ovens, BKI, Blodgett, Blodgett Combi, Bloomfield, Blue Sparq, Britannia, Carter-Hoffmann, Celfrost, Concordia, CookTek, Crown, CTX, Desmon, Deutsche Beverage, Doyon, Emery Thompson, Eswood, EVO, Firex, Flavor Burst, Follett, Frifri, Globe, Goldstein, Holman, Houno, Hydra Rinse, Icetro, IMC, Imperial, Induc, Jade, JoeTap, Josper, Kloppenberg, L2F, Lang, Lincat, Marco, MagiKitch’n, Market Forge, Marsal, Marvel Scientific, Mercury, Middleby Marshall, Newton CFV, Nieco, Nu-Vu, Perfect Fry, Pitco, Powerhouse Dynamics, QualServ, RAM, Southbend, Ss Brewtech, Star, Starline, Sveba Dahlen, Synesso, Taylor, Terry, Toastmaster, TurboChef, U-Line Commercial, Ultrafryer, Varimixer, Viking Commercial, Wells, Wild Goose Filling and Wunder-Bar.</w:t>
      </w:r>
    </w:p>
    <w:p>
      <w:pPr>
        <w:pStyle w:val="TextBody"/>
        <w:bidi w:val="0"/>
        <w:spacing w:lineRule="auto" w:line="288" w:before="0" w:after="12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b)     Food processing equipment</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products offered by this group include a comprehensive suite of cooking and baking solutions, including mixers, make-up lines, batch ovens, proofers, conveyor belt ovens, spiral ovens, serpentine ovens and other continuous processing ovens, frying systems and automated thermal processing systems. The company also provides a comprehensive portfolio of complementary food preparation equipment such as tumblers, massagers, grinders, slicers, reduction and emulsion systems, mixers, blenders, battering equipment, breading equipment, seeding equipment, water cutting systems, food presses, food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suspension equipment, filling and depositing solutions and forming equipment, as well as a variety of automated loading and unloading systems, automated washing systems, auto-guided vehicles, food safety, food handling, cooling, freezing, defrosting and packaging equipment. This portfolio of equipment can be integrated to provide customers a highly efficient and customized solution.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This food processing equipment is marketed under a portfolio of trade names, including Alkar, Armor Inox, Auto-Bake, Baker Thermal Solutions, Burford, Colussi Ermes, Cozzini, CV-Tek, Danfotech, Drake, Escher, Filtration Automation, Frigomeccanica, GBT GmbH Bakery, Glimek, Gorreri, Hinds-Bock, Inline Filling Systems, JC Ford, Key-Log, Maurer-Atmos, Maxmac, MP Equipment, Oka, Pacproinc, Proxaut, RapidVisionPak, Scanico, Spooner Vicars, Stewart Systems, Sveba Dahlen, Thurne, and Vemac.</w:t>
      </w:r>
    </w:p>
    <w:p>
      <w:pPr>
        <w:pStyle w:val="TextBody"/>
        <w:bidi w:val="0"/>
        <w:spacing w:lineRule="auto" w:line="288" w:before="0" w:after="1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Supply Chain Overview</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company’s business depends on an extensive global network of suppliers to provide the materials, parts and services to make its final products. As a downstream company, generally there are multiple tiers between the company and its suppliers and the source of raw materials that enter the manufacturing process. The composition of the company’s supply chain makes it challenging to identify the origin of 3TG used in its products. Therefore, the company must rely on its direct suppliers to work with upstream suppliers to provide accurate information (e.g., through the reasonable country of origin inquiry described below) about the origin of 3TG in the materials and parts that the company purchases.</w:t>
      </w:r>
    </w:p>
    <w:p>
      <w:pPr>
        <w:pStyle w:val="TextBody"/>
        <w:bidi w:val="0"/>
        <w:spacing w:lineRule="auto" w:line="288" w:before="0" w:after="1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Reasonable Country of Origin Inquiry (RCOI) and RCOI Conclusion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Based on an analysis of its products, the company determined that its products contain 3TG necessary to the functionality or production of those products. Therefore, the company is subject to the reporting obligations of the Rule.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Due to the breadth and complexity of the company’s products and the size and complexity of its supply chain, it is difficult to identify those sources upstream from our direct suppliers.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After conducting a good faith RCOI, the company did not have sufficient information from its suppliers or other sources to determine whether the conflict minerals contained in its products originated in the Conflict Region or are from recycled or scrap sources. As a result, the company conducted due diligence and developed a conflict minerals program.</w:t>
      </w:r>
    </w:p>
    <w:p>
      <w:pPr>
        <w:pStyle w:val="TextBody"/>
        <w:bidi w:val="0"/>
        <w:spacing w:lineRule="auto" w:line="288" w:before="0" w:after="1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Design of Conflict Minerals Program</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has established a conflict minerals program to conduct due diligence on the source and chain of custody of the necessary 3TG contained in the company’s products. The company’s due diligence program has been designed in accordance with The Organisation for Economic Co-operation and Development's (OECD) 2016 Due Diligence Guidance for Responsible Supply Chains of Minerals from Conflict-Affected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and High-Risk Areas: Third Edition and the related supplements for 3TG (OECD Guidance).</w:t>
      </w:r>
    </w:p>
    <w:p>
      <w:pPr>
        <w:pStyle w:val="TextBody"/>
        <w:bidi w:val="0"/>
        <w:spacing w:lineRule="auto" w:line="288" w:before="0" w:after="1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Due Diligence Steps Performed</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due diligence steps performed by the company are set forth below according to the five-step framework established by the OECD Guidance:</w:t>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Step One: Establish Strong Company Management Systems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company’s policy with respect to the sourcing of conflict minerals can be found at www.middleby.com, under the heading “Investors”. The content of the company’s website is referenced in this report for general information only and is not incorporated by reference in this report.</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company has in place a management structure to support supply chain due diligence related to conflict minerals. This includes an executive steering committee led by the vice president of global supply chain and the corporate controller, which are responsible for the company’s due diligence strategy, as well as reporting under the Rule.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company has contracted with a third-party service provider to assist with the supplier outreach processes.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is following its established records retention policy, which requires it to maintain records related to SEC filings such as the conflict minerals reporting for a specified number of years.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senior management is briefed about the company’s practices with respect to 3TG due diligence. </w:t>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Step Two: Identify and Assess Risks in the Supply Chain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Middleby does not directly source any conflict minerals that may be used in the products it manufactures or contracts to manufacture. Therefore, the company must rely solely on its upstream supply chain to assist with the required due diligence efforts. Accordingly, the company implemented the following measures as part of its due diligence program related to conflict minerals: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Compiled a list of suppliers (Supplier Group) that provide raw materials and components used in the manufacturing of all Middleby products and determined to be in-scope for regulatory purposes (i.e., provided raw materials and components that may include conflict minerals);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Contacted the identified suppliers and, using the Responsible Minerals Initiative's (RMI) Conflict Minerals Reporting Template, requested from those suppliers confirmation of the presence of conflict minerals in the raw materials or components they supplied to Middleby and information regarding the origin of those minerals;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Established an initial deadline for suppliers to provide the requested information and documentation;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Performed follow-up with unresponsive suppliers to request compliance with its requests for information and documentation;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Reviewed and analyzed information on smelters or refiners contained in the responses by comparing the reported smelters and refiners to the RMI's Responsible Minerals Assurance Process (RMAP) list;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Identified suppliers that appear to require further due diligence on the source and chain of custody of the necessary conflict minerals provided to Middleby; and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Followed up with suppliers, and performed additional due diligence on the supply chain of suppliers, that: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Reported potentially sourcing conflict minerals from the Conflict Region;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Provided data indicating sourcing or potentially sourcing from a mine located in the Conflict Region; or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Did not provide full information in response to the company’s inquiries.</w:t>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 xml:space="preserve">Step Three: Design and Implement a Strategy to Respond to Identified Risks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has a risk management plan to address concerns that a supplier may be providing components that contain 3TG sourced from the Conflict Region.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If a supplier indicates that it directly or indirectly sources 3TG from the Conflict Region, the company requests additional information from such supplier. If a supplier is confirmed to provide materials for company products that contain 3TG sourced from the Conflict Region, the company program risk management procedures allow for mitigation steps, including conducting a review with the program managers from the affected business segments to determine appropriate next steps.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During 2025, Middleby did not identify any instance where it was necessary to implement risk mitigation efforts, temporarily suspend its relationship or disengage with a member of the Supplier Group. </w:t>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Step Four: Carry out Independent Third-Party Audit of Smelter/Refiner’s Due Diligence Practices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As Middleby does not directly source any conflict minerals used in its products, the company did not engage in any third-party audits of smelters or refiners that may be in its supply chain. However, the company continues to support the RMI's efforts to influence smelters and refiners to become certified through its RMAP assessment protocols and encourages its upstream suppliers to utilize these certified smelters and refiners when sourcing conflict minerals.</w:t>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Step Five: Report Annually on Supply Chain Due Diligence</w:t>
      </w:r>
    </w:p>
    <w:p>
      <w:pPr>
        <w:pStyle w:val="TextBody"/>
        <w:bidi w:val="0"/>
        <w:spacing w:lineRule="auto" w:line="288" w:before="0" w:after="120"/>
        <w:jc w:val="left"/>
        <w:rPr/>
      </w:pPr>
      <w:r>
        <w:rPr>
          <w:rFonts w:ascii="Times New Roman;serif" w:hAnsi="Times New Roman;serif"/>
          <w:b w:val="false"/>
          <w:color w:val="000000"/>
          <w:sz w:val="24"/>
        </w:rPr>
        <w:t>A copy of this Conflict Minerals Report, along with a copy of the company’s Conflict Minerals Policy, is available on the company’s website</w:t>
      </w:r>
      <w:r>
        <w:rPr>
          <w:color w:val="000000"/>
        </w:rPr>
        <w:t xml:space="preserve"> </w:t>
      </w:r>
      <w:r>
        <w:rPr>
          <w:rFonts w:ascii="Times New Roman;serif" w:hAnsi="Times New Roman;serif"/>
          <w:b w:val="false"/>
          <w:color w:val="000000"/>
          <w:sz w:val="24"/>
        </w:rPr>
        <w:t>at www.middleby.com under the heading “Investors.”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Due Diligence Results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As a result of the company’s due diligence for the year ended December 31, 2025, Middleby was unable to determine the origin of all of the conflict minerals contained in its products or whether such conflict minerals directly or indirectly financed or benefited armed groups in the Conflict Region.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Due to the breadth and complexity of the company’s products and the size and complexity of the company’s supply chain, it will take additional time and resources for many of the company’s suppliers to verify the origin of the minerals contained in the materials that they supply to us, and they may not be successful in their efforts. Even then, Middleby’s due diligence measures can provide only reasonable, not absolute, assurance regarding the source and chain of custody of the necessary conflict minerals.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As discussed throughout this report, the most difficult challenge is identifying and obtaining reliable and useful information from upstream suppliers with which Middleby may not have a relationship. Because information generally has been provided at a company or divisional level and has not been tied to the company’s specific products, the company has not obtained sufficient information to identify the facilities that sourced 3TG included in the company’s products, or to identify the country of origin of such 3TG. While some survey responses identified suppliers within the Supplier Group that indicated they used smelters or mines from the Conflict Region, those responses stated that those suppliers sourced from multiple smelters and mines, and also did not disclose a full product line that would enable the company to tie a specific mine to one of its products.</w:t>
      </w:r>
    </w:p>
    <w:p>
      <w:pPr>
        <w:pStyle w:val="TextBody"/>
        <w:bidi w:val="0"/>
        <w:spacing w:lineRule="auto" w:line="288" w:before="0" w:after="120"/>
        <w:jc w:val="left"/>
        <w:rPr/>
      </w:pP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contains a list of known smelters that may be in our supply chain for the products we manufacture or contract to manufacture. Such smelters have been recognized in the RMI's RMAP list.</w:t>
      </w:r>
    </w:p>
    <w:p>
      <w:pPr>
        <w:pStyle w:val="TextBody"/>
        <w:bidi w:val="0"/>
        <w:spacing w:lineRule="auto" w:line="288" w:before="0" w:after="1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Steps to be Taken to Mitigate Risk</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Middleby continues to look for ways to improve its conflict minerals due diligence process and to mitigate any risk that conflict minerals in its products could benefit armed groups in the Conflict Region. Specifically, the company is undertaking, and will continue to undertake, the following steps: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Engage unresponsive suppliers with a view toward obtaining additional information regarding those suppliers that have not responded to requests for conflict minerals information, ultimately seeking to have responses from suppliers detailing: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use of necessary conflict minerals in the materials or components they supply to the company;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country of origin of those conflict minerals;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use of scrap or recycled sources in those conflict minerals; and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source and chain of custody of those conflict minerals originating in the Conflict Region and not obtained from scrap or recycled sources;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Engage those suppliers that have responded to the company’s request for conflict mineral information, but where the responses received were incomplete or had inconsistencies within the data the supplier reported in the RMI Conflict Minerals Reporting Template;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Continue to define our third party service provider's role in the gathering and processing of the information required for the RCOI and due diligence processes;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Work with upstream suppliers to educate them on the necessary processes they need to undertake in order to allow them to assist the company in performing the due diligence under the OECD Guidance;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Review supplier contracts in an effort to determine the inclusion of specific language on the use of conflict minerals in the materials or components supplied to Middleby; and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Continue developing a strategy for mitigating the risk that the conflict minerals in the company’s supply chain may have originated from the Conflict Region. </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Statements relating to due diligence process improvement made in this Conflict Minerals Report, as well as certain other statements made in this Conflict Minerals Report, are forward-looking as defined in the Private Securities Litigation Reform Act of 1995. Such statements are based on management's current expectations, estimates and beliefs about Middleby’s business. Forward-looking statements by their nature address matters that are, to different degrees, uncertain and often contain words such as “may,” “could,” “expect,” “plan,” “seek,” “believe,” “predict,” “potential” or “continue.” These statements are not guarantees of future performance and involve certain risks and uncertainties that may cause actual results to differ materially from expectations as of the date of this Conflict Minerals Report. Such risks and uncertainties include but are not limited to: the inaccuracy of the information reported to us by our suppliers or industry information used by us; regulatory changes and judicial developments relating to conflict minerals disclosure; changes in our supply chain or products; industry developments relating to supply chain diligence, disclosure, and other practices; and global macroeconomic conditions, including inflation, tariff-related challenges, slower growth or recession, delays or disruptions in the global supply chain, higher interest rates, and wars and other conflicts, including the current conflicts between Russia and Ukraine and in the Middle East. Such forward-looking statements speak only as of the date on which they are made and Middleby does not undertake any obligation to update any forward-looking statements to reflect events or circumstances after the date of this Conflict Minerals Report. These forward-looking statements should be considered in the light of the information included in this report and the company’s other filings with the SEC, including, without limitation, the risk factors set forth in our Annual Report on Form 10-K for the year ended January 3, 2026 and in our Quarterly Report on Form 10-Q for the quarterly period ended April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following is a list of known smelters that may be in our supply chain for the products we manufacture or contract to manufacture. Such smelters have been recognized in the RMI's RMAP list.</w:t>
      </w:r>
    </w:p>
    <w:tbl>
      <w:tblPr>
        <w:tblW w:w="10199" w:type="dxa"/>
        <w:jc w:val="left"/>
        <w:tblInd w:w="0" w:type="dxa"/>
        <w:tblLayout w:type="fixed"/>
        <w:tblCellMar>
          <w:top w:w="28" w:type="dxa"/>
          <w:left w:w="28" w:type="dxa"/>
          <w:bottom w:w="28" w:type="dxa"/>
          <w:right w:w="28" w:type="dxa"/>
        </w:tblCellMar>
      </w:tblPr>
      <w:tblGrid>
        <w:gridCol w:w="250"/>
        <w:gridCol w:w="220"/>
        <w:gridCol w:w="221"/>
        <w:gridCol w:w="1723"/>
        <w:gridCol w:w="1723"/>
        <w:gridCol w:w="1728"/>
        <w:gridCol w:w="1265"/>
        <w:gridCol w:w="1265"/>
        <w:gridCol w:w="180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8853 S.p.A.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ABC Refinery Pty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Abington Reldan Metals, LLC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Advanced Chemical Company</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Advanced Chemical Company</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Advanced Chemical Company</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African Gold Refinery</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Agosi AG</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Aida Chemical Industries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Aida Chemical Industries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Aida Chemical Industries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Aida Chemical Industries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Aida Chemical Industries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Aida Chemical Industries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Aida Chemical Industries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 Etihad Gold Refinery DMCC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Albino Mountinho Lda.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Alexy Metals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696"/>
        <w:gridCol w:w="1675"/>
        <w:gridCol w:w="1680"/>
        <w:gridCol w:w="1327"/>
        <w:gridCol w:w="1293"/>
        <w:gridCol w:w="184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Almalyk Mining and Metallurgical Complex (AMMC)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AngloGold Ashanti Corrego do Sitio Mineracao</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AngloGold Ashanti Corrego do Sitio Mineracao</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AngloGold Ashanti Corrego do Sitio Mineracao</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AngloGold Ashanti Corrego do Sitio Mineracao</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Argor-Heraeus S.A.</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46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tbl>
      <w:tblPr>
        <w:tblW w:w="7621" w:type="dxa"/>
        <w:jc w:val="left"/>
        <w:tblInd w:w="0" w:type="dxa"/>
        <w:tblLayout w:type="fixed"/>
        <w:tblCellMar>
          <w:top w:w="28" w:type="dxa"/>
          <w:left w:w="28" w:type="dxa"/>
          <w:bottom w:w="28" w:type="dxa"/>
          <w:right w:w="28" w:type="dxa"/>
        </w:tblCellMar>
      </w:tblPr>
      <w:tblGrid>
        <w:gridCol w:w="250"/>
        <w:gridCol w:w="220"/>
        <w:gridCol w:w="221"/>
        <w:gridCol w:w="864"/>
        <w:gridCol w:w="864"/>
        <w:gridCol w:w="867"/>
        <w:gridCol w:w="1265"/>
        <w:gridCol w:w="1265"/>
        <w:gridCol w:w="180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5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260"/>
        <w:gridCol w:w="1174"/>
        <w:gridCol w:w="1156"/>
        <w:gridCol w:w="1816"/>
        <w:gridCol w:w="1709"/>
        <w:gridCol w:w="239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METALFINE,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Canada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Canada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Canada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BERMUDA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Asahi Refining USA Inc.</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ARMENIA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Asaka Riken Co.,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Atasay Kuyumculuk Sanayi Ve Ticaret A.S.</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Atasay Kuyumculuk Sanayi Ve Ticaret A.S.</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Atasay Kuyumculuk Sanayi Ve Ticaret A.S.</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Atasay Kuyumculuk Sanayi Ve Ticaret A.S.</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Attero Recycling Pvt Ltd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 Traders and Refiners</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Augmont Enterprises Private Limited</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59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837"/>
        <w:gridCol w:w="1816"/>
        <w:gridCol w:w="1823"/>
        <w:gridCol w:w="1206"/>
        <w:gridCol w:w="1183"/>
        <w:gridCol w:w="164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AG, Hamburg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Bangalore Refinery</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Bangko Sentral ng Pilipinas (Central Bank of the Philippines)</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Bangko Sentral ng Pilipinas (Central Bank of the Philippines)</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Bangko Sentral ng Pilipinas (Central Bank of the Philippines)</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Bangko Sentral ng Pilipinas (Central Bank of the Philippines)</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Bangko Sentral ng Pilipinas (Central Bank of the Philippines)</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Bangko Sentral ng Pilipinas (Central Bank of the Philippines)</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Boliden Mineral AB (Ronnskar)</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Boliden Mineral AB (Ronnskar)</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Boliden Mineral AB (Ronnskar)</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Boliden Mineral AB (Ronnskar)</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Boliden Mineral AB (Ronnskar)</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Boliden Mineral AB (Ronnskar)</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Boliden Mineral AB (Ronnskar)</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 Hafner GmbH + Co. KG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 Hafner GmbH + Co. KG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 Hafner GmbH + Co. KG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 Hafner GmbH + Co. KG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 Hafner GmbH + Co. KG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 Hafner GmbH + Co. KG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 Hafner GmbH + Co. KG</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Caridad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Caridad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Caridad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Caridad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Caridad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Caridad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Caridad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Cendres + Metaux S.A.</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Cendres + Metaux S.A.</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Cendres + Metaux S.A.</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Cendres + Metaux S.A.</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CGR Metalloys Pvt Ltd.</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Chimet S.p.A.</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Chimet S.p.A.</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Chimet S.p.A.</w:t>
            </w:r>
          </w:p>
        </w:tc>
        <w:tc>
          <w:tcPr>
            <w:tcW w:w="40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Chimet S.p.A.</w:t>
            </w:r>
          </w:p>
        </w:tc>
        <w:tc>
          <w:tcPr>
            <w:tcW w:w="403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226"/>
        <w:gridCol w:w="1129"/>
        <w:gridCol w:w="1134"/>
        <w:gridCol w:w="1888"/>
        <w:gridCol w:w="1726"/>
        <w:gridCol w:w="241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Chimet S.p.A.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Chugai Mining</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Coimpa Industrial LTDA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Daye Non-Ferrous Metals Mining Ltd.</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Degussa Sonne / Mond Goldhandel GmbH</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Dijllah Gold Refinery FZC</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Dongwu Gold Group</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60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tbl>
      <w:tblPr>
        <w:tblW w:w="10140" w:type="dxa"/>
        <w:jc w:val="left"/>
        <w:tblInd w:w="0" w:type="dxa"/>
        <w:tblLayout w:type="fixed"/>
        <w:tblCellMar>
          <w:top w:w="28" w:type="dxa"/>
          <w:left w:w="28" w:type="dxa"/>
          <w:bottom w:w="28" w:type="dxa"/>
          <w:right w:w="28" w:type="dxa"/>
        </w:tblCellMar>
      </w:tblPr>
      <w:tblGrid>
        <w:gridCol w:w="250"/>
        <w:gridCol w:w="220"/>
        <w:gridCol w:w="221"/>
        <w:gridCol w:w="759"/>
        <w:gridCol w:w="759"/>
        <w:gridCol w:w="762"/>
        <w:gridCol w:w="2092"/>
        <w:gridCol w:w="2092"/>
        <w:gridCol w:w="298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71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tbl>
      <w:tblPr>
        <w:tblW w:w="9660" w:type="dxa"/>
        <w:jc w:val="left"/>
        <w:tblInd w:w="0" w:type="dxa"/>
        <w:tblLayout w:type="fixed"/>
        <w:tblCellMar>
          <w:top w:w="28" w:type="dxa"/>
          <w:left w:w="28" w:type="dxa"/>
          <w:bottom w:w="28" w:type="dxa"/>
          <w:right w:w="28" w:type="dxa"/>
        </w:tblCellMar>
      </w:tblPr>
      <w:tblGrid>
        <w:gridCol w:w="250"/>
        <w:gridCol w:w="220"/>
        <w:gridCol w:w="221"/>
        <w:gridCol w:w="1473"/>
        <w:gridCol w:w="1473"/>
        <w:gridCol w:w="1478"/>
        <w:gridCol w:w="1326"/>
        <w:gridCol w:w="1326"/>
        <w:gridCol w:w="189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DSC (Do Sung Corporation)</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DSC (Do Sung Corporation)</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DSC (Do Sung Corporation)</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DSC (Do Sung Corporation)</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DSC (Do Sung Corporation)</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East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East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East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East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East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East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East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North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Eco-System Recycling Co., Ltd. West Plant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Elite Industech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Emerald Jewel Industry India Limited (Unit 1)</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Emerald Jewel Industry India Limited (Unit 2)</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Emerald Jewel Industry India Limited (Unit 3)</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Emerald Jewel Industry India Limited (Unit 4)</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Emirates Gold DMCC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Fidelity Printers and Refiners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Fujairah Gold FZC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Gasabo Gold Refinery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GG Refinery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GGC Gujrat Gold Centre Pvt.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827"/>
        <w:gridCol w:w="1795"/>
        <w:gridCol w:w="1802"/>
        <w:gridCol w:w="1207"/>
        <w:gridCol w:w="1191"/>
        <w:gridCol w:w="169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Glencore Canada Corporation - CCR Refinery</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by Gold Colombia</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Coast Refinery</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Corporation - The Perth Mint</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Great Wall Precious Metals Co., Ltd. of CBPM</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Great Wall Precious Metals Co., Ltd. of CBPM</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Jinding Gold Limited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Jinding Gold Limited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Jinding Gold Limited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Jinding Gold Limited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Jinding Gold Limited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Guoda Safina High-Tech Environmental Refinery Co., Ltd.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Hangzhou Fuchunjiang Smelting Co., Ltd.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Hangzhou Fuchunjiang Smelting Co., Ltd.</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JERSEY</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0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739"/>
        <w:gridCol w:w="1734"/>
        <w:gridCol w:w="1739"/>
        <w:gridCol w:w="1350"/>
        <w:gridCol w:w="1350"/>
        <w:gridCol w:w="160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Heimerle + Meule GmbH</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JERSEY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Germany GmbH Co. KG</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Heraeus Metals Hong Kong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Guiyang yinxing Nonferrous Smelting Co., Ltd.</w:t>
            </w:r>
          </w:p>
        </w:tc>
        <w:tc>
          <w:tcPr>
            <w:tcW w:w="430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2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430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2080"/>
        <w:gridCol w:w="2074"/>
        <w:gridCol w:w="2080"/>
        <w:gridCol w:w="961"/>
        <w:gridCol w:w="954"/>
        <w:gridCol w:w="136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HwaSeong CJ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Impala Platinum - Base Metal Refinery (BMR)</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Impala Platinum - Platinum Metals Refinery (PMR)</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Impala Platinum - Rustenburg Smelter</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Industrial Refining Company</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Inner Mongolia Qiankun Gold and Silver Refinery Share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Inner Mongolia Qiankun Gold and Silver Refinery Share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Inner Mongolia Qiankun Gold and Silver Refinery Share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International Precious Metal Refiners</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Ishifuku Metal Industry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Ishifuku Metal Industry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Ishifuku Metal Industry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Ishifuku Metal Industry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Ishifuku Metal Industry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Istanbul Gold Refinery</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Italpreziosi</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JALAN &amp; Company</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Mint</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Mint</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Mint</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Mint</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Copper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Copper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Copper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Copper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Copper Co., Ltd.</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Ekaterinburg Non-Ferrous Metal Processing Plant</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Ekaterinburg Non-Ferrous Metal Processing Plant</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Ekaterinburg Non-Ferrous Metal Processing Plant</w:t>
            </w:r>
          </w:p>
        </w:tc>
        <w:tc>
          <w:tcPr>
            <w:tcW w:w="3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2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Ekaterinburg Non-Ferrous Metal Processing Plant</w:t>
            </w:r>
          </w:p>
        </w:tc>
        <w:tc>
          <w:tcPr>
            <w:tcW w:w="32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154"/>
        <w:gridCol w:w="1075"/>
        <w:gridCol w:w="1054"/>
        <w:gridCol w:w="1815"/>
        <w:gridCol w:w="1815"/>
        <w:gridCol w:w="260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Novosibirsk Refinery</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Uralelectromed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Uralelectromed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Uralelectromed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Uralelectromed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Uralelectromed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JX Advanced Metals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JX Advanced Metals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JX Advanced Metals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JX Advanced Metals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JX Advanced Metals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JX Advanced Metals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 Rasmussen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Kaloti Precious Metals</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Kazakhmys Smelting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Kazakhmys Smelting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Kazzinc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Kennecott Utah Copper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Kennecott Utah Copper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KGHM Polska Miedz Spolka Akcyjna</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2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62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tbl>
      <w:tblPr>
        <w:tblW w:w="7740" w:type="dxa"/>
        <w:jc w:val="left"/>
        <w:tblInd w:w="0" w:type="dxa"/>
        <w:tblLayout w:type="fixed"/>
        <w:tblCellMar>
          <w:top w:w="28" w:type="dxa"/>
          <w:left w:w="28" w:type="dxa"/>
          <w:bottom w:w="28" w:type="dxa"/>
          <w:right w:w="28" w:type="dxa"/>
        </w:tblCellMar>
      </w:tblPr>
      <w:tblGrid>
        <w:gridCol w:w="250"/>
        <w:gridCol w:w="220"/>
        <w:gridCol w:w="221"/>
        <w:gridCol w:w="904"/>
        <w:gridCol w:w="904"/>
        <w:gridCol w:w="907"/>
        <w:gridCol w:w="1643"/>
        <w:gridCol w:w="1109"/>
        <w:gridCol w:w="158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323"/>
        <w:gridCol w:w="1281"/>
        <w:gridCol w:w="1165"/>
        <w:gridCol w:w="1691"/>
        <w:gridCol w:w="1691"/>
        <w:gridCol w:w="236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Kojima Chemicals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Zinc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Kundan Care Products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Kyrgyzaltyn JSC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Kyrgyzaltyn JSC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Kyrgyzaltyn JSC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Kyrgyzaltyn JSC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Kyshtym Copper-Electrolytic Plant ZAO</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L'azurde Company For Jewelry</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L'azurde Company For Jewelry</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L'azurde Company For Jewelry</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L'azurde Company For Jewelry</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L'azurde Company For Jewelry</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Lingbao Gold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Lingbao Jinyuan Tonghui Refinery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L'Orfebre S.A.</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LS MnM Inc.</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LT Metal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Luoyang Zijin Yinhui Gold Refinery Co., Ltd.</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Marsam Metals</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7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7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tbl>
      <w:tblPr>
        <w:tblW w:w="7305" w:type="dxa"/>
        <w:jc w:val="left"/>
        <w:tblInd w:w="0" w:type="dxa"/>
        <w:tblLayout w:type="fixed"/>
        <w:tblCellMar>
          <w:top w:w="28" w:type="dxa"/>
          <w:left w:w="28" w:type="dxa"/>
          <w:bottom w:w="28" w:type="dxa"/>
          <w:right w:w="28" w:type="dxa"/>
        </w:tblCellMar>
      </w:tblPr>
      <w:tblGrid>
        <w:gridCol w:w="250"/>
        <w:gridCol w:w="220"/>
        <w:gridCol w:w="221"/>
        <w:gridCol w:w="759"/>
        <w:gridCol w:w="759"/>
        <w:gridCol w:w="762"/>
        <w:gridCol w:w="1643"/>
        <w:gridCol w:w="1109"/>
        <w:gridCol w:w="158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272"/>
        <w:gridCol w:w="1147"/>
        <w:gridCol w:w="1150"/>
        <w:gridCol w:w="1748"/>
        <w:gridCol w:w="1748"/>
        <w:gridCol w:w="244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Matsuda Sangyo Co.,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MD Overseas</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 Concentrators SA (Pty)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Metallix Refining Inc.</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(Hong Kong)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(Hong Kong)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(Hong Kong)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(Hong Kong)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(Hong Kong)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(Hong Kong)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(Hong Kong)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(Singapore) Pte.,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(Singapore) Pte.,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(Singapore) Pte.,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(Suzhou)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(Suzhou) Ltd.</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5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336"/>
        <w:gridCol w:w="1201"/>
        <w:gridCol w:w="1194"/>
        <w:gridCol w:w="1803"/>
        <w:gridCol w:w="1652"/>
        <w:gridCol w:w="2328"/>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Technologies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USA Refining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USA Refining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USA Refining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USA Refining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USA Refining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Metalor USA Refining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Metalurgica Met-Mex Penoles S.A. De C.V.</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Metalurgica Met-Mex Penoles S.A. De C.V.</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Minera Titan del Peru SRL (MTP) - Belen Plant</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MKS PAMP SA</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MMTC-PAMP India Pvt., Ltd.</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MMTC-PAMP India Pvt., Ltd.</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Modeltech Sdn Bhd</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Morris and Watson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ZEALAND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Morris and Watson</w:t>
            </w:r>
          </w:p>
        </w:tc>
        <w:tc>
          <w:tcPr>
            <w:tcW w:w="57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7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Morris and Watson</w:t>
            </w:r>
          </w:p>
        </w:tc>
        <w:tc>
          <w:tcPr>
            <w:tcW w:w="578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2002"/>
        <w:gridCol w:w="1784"/>
        <w:gridCol w:w="1761"/>
        <w:gridCol w:w="1156"/>
        <w:gridCol w:w="1156"/>
        <w:gridCol w:w="165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Moscow Special Alloys Processing Plant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Moscow Special Alloys Processing Plant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Moscow Special Alloys Processing Plant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Nadir Metal Rafineri San. Ve Tic. A.S.</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Nadir Metal Rafineri San. Ve Tic. A.S.</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Nadir Metal Rafineri San. Ve Tic. A.S.</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Navoi Mining and Metallurgical Combinat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Navoi Mining and Metallurgical Combinat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Navoi Mining and Metallurgical Combinat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Navoi Mining and Metallurgical Combinat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Navoi Mining and Metallurgical Combinat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Navoi Mining and Metallurgical Combinat</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NH Recytech Company</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Nihon Material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NOBLE METAL SERVICES</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Oegussa Oesterreichische Gold- und Silber-Scheideanstalt Gesm.b.H.</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Oegussa Oesterreichische Gold- und Silber-Scheideanstalt Gesm.b.H.</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39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5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396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tbl>
      <w:tblPr>
        <w:tblW w:w="8880" w:type="dxa"/>
        <w:jc w:val="left"/>
        <w:tblInd w:w="0" w:type="dxa"/>
        <w:tblLayout w:type="fixed"/>
        <w:tblCellMar>
          <w:top w:w="28" w:type="dxa"/>
          <w:left w:w="28" w:type="dxa"/>
          <w:bottom w:w="28" w:type="dxa"/>
          <w:right w:w="28" w:type="dxa"/>
        </w:tblCellMar>
      </w:tblPr>
      <w:tblGrid>
        <w:gridCol w:w="250"/>
        <w:gridCol w:w="220"/>
        <w:gridCol w:w="221"/>
        <w:gridCol w:w="1283"/>
        <w:gridCol w:w="1283"/>
        <w:gridCol w:w="1288"/>
        <w:gridCol w:w="1265"/>
        <w:gridCol w:w="1265"/>
        <w:gridCol w:w="180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8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760"/>
        <w:gridCol w:w="1498"/>
        <w:gridCol w:w="1504"/>
        <w:gridCol w:w="1683"/>
        <w:gridCol w:w="1299"/>
        <w:gridCol w:w="177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Ohura Precious Metal Industry Co., Ltd.</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OJSC "The Gulidov Krasnoyarsk Non-Ferrous Metals Plant" (OJSC Krastsvetmet)</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OJSC "The Gulidov Krasnoyarsk Non-Ferrous Metals Plant" (OJSC Krastsvetmet)</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Pease &amp; Curren</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Penglai Penggang Gold Industry Co., Ltd.</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Planta Recuperadora de Metales SpA</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Prioksky Plant of Non-Ferrous Metals</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Aneka Tambang (Persero) Tbk</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PX Precinox S.A.</w:t>
            </w:r>
          </w:p>
        </w:tc>
        <w:tc>
          <w:tcPr>
            <w:tcW w:w="4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7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PX Precinox S.A.</w:t>
            </w:r>
          </w:p>
        </w:tc>
        <w:tc>
          <w:tcPr>
            <w:tcW w:w="47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tbl>
      <w:tblPr>
        <w:tblW w:w="8670" w:type="dxa"/>
        <w:jc w:val="left"/>
        <w:tblInd w:w="0" w:type="dxa"/>
        <w:tblLayout w:type="fixed"/>
        <w:tblCellMar>
          <w:top w:w="28" w:type="dxa"/>
          <w:left w:w="28" w:type="dxa"/>
          <w:bottom w:w="28" w:type="dxa"/>
          <w:right w:w="28" w:type="dxa"/>
        </w:tblCellMar>
      </w:tblPr>
      <w:tblGrid>
        <w:gridCol w:w="250"/>
        <w:gridCol w:w="220"/>
        <w:gridCol w:w="221"/>
        <w:gridCol w:w="1143"/>
        <w:gridCol w:w="1143"/>
        <w:gridCol w:w="1148"/>
        <w:gridCol w:w="1327"/>
        <w:gridCol w:w="1327"/>
        <w:gridCol w:w="189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PX Precinox S.A.</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PX Precinox S.A.</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QG Refining, LLC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GHANA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JERSEY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 Refinery (Pty)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Refinery of Seemine Gold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REMONDIS PMR B.V.</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Royal Canadian Mint</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SAAMP</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Sabin Metal Corp.</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Sabin Metal Corp.</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Sabin Metal Corp.</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Sabin Metal Corp.</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Sabin Metal Corp.</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Sabin Metal Corp.</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4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Sabin Metal Corp.</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2303"/>
        <w:gridCol w:w="1894"/>
        <w:gridCol w:w="1900"/>
        <w:gridCol w:w="1082"/>
        <w:gridCol w:w="1072"/>
        <w:gridCol w:w="126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Safimet S.p.A</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SAFINA A.S.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Sai Refinery</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 Precious Metals FZ-LLC</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Samduck Precious Metals</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SAMWON METALS Corp.</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SAMWON METALS Corp.</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SAMWON METALS Corp.</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SAMWON METALS Corp.</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SAMWON METALS Corp.</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SAMWON METALS Corp.</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SEMPSA Joyeria Plateria S.A.</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Shandong Gold Smelting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Shandong Gold Smelting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Shandong Humon Smelting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Shandong Tiancheng Biological Gold Industrial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Shandong Zhaojin Gold &amp; Silver Refinery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Shandong Zhaojin Gold &amp; Silver Refinery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Shandong Zhaojin Gold &amp; Silver Refinery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Shenzhen CuiLu Gold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SHENZHEN JINJUNWEI RESOURCE COMPREHENSIVE DEVELOPMENT CO., LTD.</w:t>
            </w:r>
          </w:p>
        </w:tc>
        <w:tc>
          <w:tcPr>
            <w:tcW w:w="3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60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Shenzhen Zhonghenglong Real Industry Co., Ltd.</w:t>
            </w:r>
          </w:p>
        </w:tc>
        <w:tc>
          <w:tcPr>
            <w:tcW w:w="341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tbl>
      <w:tblPr>
        <w:tblW w:w="8984" w:type="dxa"/>
        <w:jc w:val="left"/>
        <w:tblInd w:w="0" w:type="dxa"/>
        <w:tblLayout w:type="fixed"/>
        <w:tblCellMar>
          <w:top w:w="28" w:type="dxa"/>
          <w:left w:w="28" w:type="dxa"/>
          <w:bottom w:w="28" w:type="dxa"/>
          <w:right w:w="28" w:type="dxa"/>
        </w:tblCellMar>
      </w:tblPr>
      <w:tblGrid>
        <w:gridCol w:w="250"/>
        <w:gridCol w:w="220"/>
        <w:gridCol w:w="221"/>
        <w:gridCol w:w="1318"/>
        <w:gridCol w:w="1318"/>
        <w:gridCol w:w="1323"/>
        <w:gridCol w:w="1265"/>
        <w:gridCol w:w="1265"/>
        <w:gridCol w:w="180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Shirpur Gold Refinery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Sichuan Tianze Precious Metals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39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456"/>
        <w:gridCol w:w="1296"/>
        <w:gridCol w:w="1300"/>
        <w:gridCol w:w="1683"/>
        <w:gridCol w:w="1583"/>
        <w:gridCol w:w="2196"/>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Singway Technology Co., Ltd.</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SOE Shyolkovsky Factory of Secondary Precious Metals</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SOE Shyolkovsky Factory of Secondary Precious Metals</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SOE Shyolkovsky Factory of Secondary Precious Metals</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4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587"/>
        <w:gridCol w:w="1439"/>
        <w:gridCol w:w="1444"/>
        <w:gridCol w:w="1524"/>
        <w:gridCol w:w="1489"/>
        <w:gridCol w:w="203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Applied Materials Technology Corp.</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SOLEIL METALS (Chala One Plant)</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SOLEIL METALS (YAKARI Plant)</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Sovereign Metals</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 Research Institute Center for Physical Sciences and Technology</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Sudan Gold Refinery</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Sumitomo Metal Mining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Sumitomo Metal Mining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Sumitomo Metal Mining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Sumitomo Metal Mining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Sumitomo Metal Mining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Sumitomo Metal Mining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SungEel HiMetal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Super Dragon Technology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Super Dragon Technology Co., Ltd.</w:t>
            </w:r>
          </w:p>
        </w:tc>
        <w:tc>
          <w:tcPr>
            <w:tcW w:w="5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4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Super Dragon Technology Co., Ltd.</w:t>
            </w:r>
          </w:p>
        </w:tc>
        <w:tc>
          <w:tcPr>
            <w:tcW w:w="50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522"/>
        <w:gridCol w:w="1290"/>
        <w:gridCol w:w="1296"/>
        <w:gridCol w:w="1956"/>
        <w:gridCol w:w="1576"/>
        <w:gridCol w:w="187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T.C.A S.p.A</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Tanaka Kikinzoku Kogyo K.K.</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TITAN COMPANY LIMITED, JEWELLERY DIVISION</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Tokuriki Honten Co., Ltd.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Tongling Nonferrous Jinguan (Ausmelt) Copper Industry</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TOO Tau-Ken-Altyn</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Torecom</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Precious Metals Thailand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Precious Metals Thailand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Precious Metals Thailand</w:t>
            </w:r>
          </w:p>
        </w:tc>
        <w:tc>
          <w:tcPr>
            <w:tcW w:w="5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4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Precious Metals Thailand</w:t>
            </w:r>
          </w:p>
        </w:tc>
        <w:tc>
          <w:tcPr>
            <w:tcW w:w="54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tbl>
      <w:tblPr>
        <w:tblW w:w="10020" w:type="dxa"/>
        <w:jc w:val="left"/>
        <w:tblInd w:w="0" w:type="dxa"/>
        <w:tblLayout w:type="fixed"/>
        <w:tblCellMar>
          <w:top w:w="28" w:type="dxa"/>
          <w:left w:w="28" w:type="dxa"/>
          <w:bottom w:w="28" w:type="dxa"/>
          <w:right w:w="28" w:type="dxa"/>
        </w:tblCellMar>
      </w:tblPr>
      <w:tblGrid>
        <w:gridCol w:w="250"/>
        <w:gridCol w:w="220"/>
        <w:gridCol w:w="221"/>
        <w:gridCol w:w="1708"/>
        <w:gridCol w:w="1708"/>
        <w:gridCol w:w="1714"/>
        <w:gridCol w:w="1224"/>
        <w:gridCol w:w="1224"/>
        <w:gridCol w:w="175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S.A. Business Unit Precious Metals Refining</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S.A. Business Unit Precious Metals Refining</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S.A. Business Unit Precious Metals Refining</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Umicore S.A. Business Unit Precious Metals Refining</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Precious Metal Refining, Inc.</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Valcambi S.A.</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Valcambi S.A.</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Valcambi S.A.</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Valcambi S.A.</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Valcambi S.A.</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Valcambi S.A.</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Valcambi S.A.</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WEEEREFINING</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WIELAND Edelmetalle GmbH</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Yamakin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Yamakin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Yamakin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Yamakin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Yamakin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Yamakin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Yamakin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Yokohama Metal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Yokohama Metal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Yokohama Metal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Yokohama Metal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Yokohama Metal Co., Ltd.</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Yunnan Copper Southwest Copper Branch</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Yunnan Copper Southwest Copper Branch</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Yunnan Copper Southwest Copper Branch</w:t>
            </w:r>
          </w:p>
        </w:tc>
        <w:tc>
          <w:tcPr>
            <w:tcW w:w="41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Yunnan Copper Southwest Copper Branch</w:t>
            </w:r>
          </w:p>
        </w:tc>
        <w:tc>
          <w:tcPr>
            <w:tcW w:w="41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696"/>
        <w:gridCol w:w="1667"/>
        <w:gridCol w:w="1675"/>
        <w:gridCol w:w="1243"/>
        <w:gridCol w:w="1212"/>
        <w:gridCol w:w="170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Zhongyuan Gold Smelter of Zhongjin Gold Corporation</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TAJIKISTAN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TAJIKISTAN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w:t>
            </w:r>
          </w:p>
        </w:tc>
        <w:tc>
          <w:tcPr>
            <w:tcW w:w="5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Zijin Mining Group Gold Smelting Co. Ltd.</w:t>
            </w:r>
          </w:p>
        </w:tc>
        <w:tc>
          <w:tcPr>
            <w:tcW w:w="41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TAJIKISTAN</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5D Production OU</w:t>
            </w:r>
          </w:p>
        </w:tc>
        <w:tc>
          <w:tcPr>
            <w:tcW w:w="416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tbl>
      <w:tblPr>
        <w:tblW w:w="7831" w:type="dxa"/>
        <w:jc w:val="left"/>
        <w:tblInd w:w="0" w:type="dxa"/>
        <w:tblLayout w:type="fixed"/>
        <w:tblCellMar>
          <w:top w:w="28" w:type="dxa"/>
          <w:left w:w="28" w:type="dxa"/>
          <w:bottom w:w="28" w:type="dxa"/>
          <w:right w:w="28" w:type="dxa"/>
        </w:tblCellMar>
      </w:tblPr>
      <w:tblGrid>
        <w:gridCol w:w="363"/>
        <w:gridCol w:w="320"/>
        <w:gridCol w:w="323"/>
        <w:gridCol w:w="759"/>
        <w:gridCol w:w="759"/>
        <w:gridCol w:w="762"/>
        <w:gridCol w:w="1560"/>
        <w:gridCol w:w="1381"/>
        <w:gridCol w:w="160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871"/>
        <w:gridCol w:w="860"/>
        <w:gridCol w:w="825"/>
        <w:gridCol w:w="1966"/>
        <w:gridCol w:w="1936"/>
        <w:gridCol w:w="274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AMG Brasil</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 Block Metals, LLC</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64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891"/>
        <w:gridCol w:w="879"/>
        <w:gridCol w:w="840"/>
        <w:gridCol w:w="1957"/>
        <w:gridCol w:w="1918"/>
        <w:gridCol w:w="271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F&amp;X Electro-Materials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5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882"/>
        <w:gridCol w:w="845"/>
        <w:gridCol w:w="848"/>
        <w:gridCol w:w="1946"/>
        <w:gridCol w:w="1937"/>
        <w:gridCol w:w="274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5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66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tbl>
      <w:tblPr>
        <w:tblW w:w="8490" w:type="dxa"/>
        <w:jc w:val="left"/>
        <w:tblInd w:w="0" w:type="dxa"/>
        <w:tblLayout w:type="fixed"/>
        <w:tblCellMar>
          <w:top w:w="28" w:type="dxa"/>
          <w:left w:w="28" w:type="dxa"/>
          <w:bottom w:w="28" w:type="dxa"/>
          <w:right w:w="28" w:type="dxa"/>
        </w:tblCellMar>
      </w:tblPr>
      <w:tblGrid>
        <w:gridCol w:w="363"/>
        <w:gridCol w:w="320"/>
        <w:gridCol w:w="323"/>
        <w:gridCol w:w="979"/>
        <w:gridCol w:w="979"/>
        <w:gridCol w:w="982"/>
        <w:gridCol w:w="1326"/>
        <w:gridCol w:w="1326"/>
        <w:gridCol w:w="189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 Metals &amp; Resource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9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45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053"/>
        <w:gridCol w:w="997"/>
        <w:gridCol w:w="999"/>
        <w:gridCol w:w="1839"/>
        <w:gridCol w:w="1788"/>
        <w:gridCol w:w="252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Aizu</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056"/>
        <w:gridCol w:w="1002"/>
        <w:gridCol w:w="1006"/>
        <w:gridCol w:w="1815"/>
        <w:gridCol w:w="1798"/>
        <w:gridCol w:w="252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61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570"/>
        <w:gridCol w:w="1563"/>
        <w:gridCol w:w="1569"/>
        <w:gridCol w:w="1319"/>
        <w:gridCol w:w="1313"/>
        <w:gridCol w:w="186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Boyertown</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4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tbl>
      <w:tblPr>
        <w:tblW w:w="10111" w:type="dxa"/>
        <w:jc w:val="left"/>
        <w:tblInd w:w="0" w:type="dxa"/>
        <w:tblLayout w:type="fixed"/>
        <w:tblCellMar>
          <w:top w:w="28" w:type="dxa"/>
          <w:left w:w="28" w:type="dxa"/>
          <w:bottom w:w="28" w:type="dxa"/>
          <w:right w:w="28" w:type="dxa"/>
        </w:tblCellMar>
      </w:tblPr>
      <w:tblGrid>
        <w:gridCol w:w="363"/>
        <w:gridCol w:w="320"/>
        <w:gridCol w:w="323"/>
        <w:gridCol w:w="1588"/>
        <w:gridCol w:w="1588"/>
        <w:gridCol w:w="1594"/>
        <w:gridCol w:w="1265"/>
        <w:gridCol w:w="1265"/>
        <w:gridCol w:w="180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KENYA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350"/>
        <w:gridCol w:w="1232"/>
        <w:gridCol w:w="1236"/>
        <w:gridCol w:w="1648"/>
        <w:gridCol w:w="1589"/>
        <w:gridCol w:w="214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Rising Rare Metals-EO Materials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3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8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3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678"/>
        <w:gridCol w:w="1674"/>
        <w:gridCol w:w="1680"/>
        <w:gridCol w:w="1579"/>
        <w:gridCol w:w="1065"/>
        <w:gridCol w:w="152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16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310"/>
        <w:gridCol w:w="1236"/>
        <w:gridCol w:w="1240"/>
        <w:gridCol w:w="1622"/>
        <w:gridCol w:w="1593"/>
        <w:gridCol w:w="2198"/>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541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622"/>
        <w:gridCol w:w="1600"/>
        <w:gridCol w:w="1605"/>
        <w:gridCol w:w="1300"/>
        <w:gridCol w:w="1280"/>
        <w:gridCol w:w="179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Hengyang King Xing Lifeng New Materials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Dinghai Tantalum &amp; Niobium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Suns Nonferrous Materials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Tuohong New Raw Material</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8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437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190"/>
        <w:gridCol w:w="1106"/>
        <w:gridCol w:w="1110"/>
        <w:gridCol w:w="1832"/>
        <w:gridCol w:w="1666"/>
        <w:gridCol w:w="229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JinXin Nonferrous Metals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79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tbl>
      <w:tblPr>
        <w:tblW w:w="7996" w:type="dxa"/>
        <w:jc w:val="left"/>
        <w:tblInd w:w="0" w:type="dxa"/>
        <w:tblLayout w:type="fixed"/>
        <w:tblCellMar>
          <w:top w:w="28" w:type="dxa"/>
          <w:left w:w="28" w:type="dxa"/>
          <w:bottom w:w="28" w:type="dxa"/>
          <w:right w:w="28" w:type="dxa"/>
        </w:tblCellMar>
      </w:tblPr>
      <w:tblGrid>
        <w:gridCol w:w="363"/>
        <w:gridCol w:w="320"/>
        <w:gridCol w:w="323"/>
        <w:gridCol w:w="814"/>
        <w:gridCol w:w="814"/>
        <w:gridCol w:w="817"/>
        <w:gridCol w:w="1327"/>
        <w:gridCol w:w="1327"/>
        <w:gridCol w:w="1891"/>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KENYA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4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266"/>
        <w:gridCol w:w="1169"/>
        <w:gridCol w:w="1173"/>
        <w:gridCol w:w="1714"/>
        <w:gridCol w:w="1622"/>
        <w:gridCol w:w="225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Tanbre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tbl>
      <w:tblPr>
        <w:tblW w:w="10036" w:type="dxa"/>
        <w:jc w:val="left"/>
        <w:tblInd w:w="0" w:type="dxa"/>
        <w:tblLayout w:type="fixed"/>
        <w:tblCellMar>
          <w:top w:w="28" w:type="dxa"/>
          <w:left w:w="28" w:type="dxa"/>
          <w:bottom w:w="28" w:type="dxa"/>
          <w:right w:w="28" w:type="dxa"/>
        </w:tblCellMar>
      </w:tblPr>
      <w:tblGrid>
        <w:gridCol w:w="363"/>
        <w:gridCol w:w="320"/>
        <w:gridCol w:w="323"/>
        <w:gridCol w:w="1563"/>
        <w:gridCol w:w="1563"/>
        <w:gridCol w:w="1569"/>
        <w:gridCol w:w="1265"/>
        <w:gridCol w:w="1265"/>
        <w:gridCol w:w="180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266"/>
        <w:gridCol w:w="1169"/>
        <w:gridCol w:w="1173"/>
        <w:gridCol w:w="1770"/>
        <w:gridCol w:w="1622"/>
        <w:gridCol w:w="219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Jiujiang Zhongao Tantalum &amp; Niobium Co., Ltd.</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6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559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tbl>
      <w:tblPr>
        <w:tblW w:w="7621" w:type="dxa"/>
        <w:jc w:val="left"/>
        <w:tblInd w:w="0" w:type="dxa"/>
        <w:tblLayout w:type="fixed"/>
        <w:tblCellMar>
          <w:top w:w="28" w:type="dxa"/>
          <w:left w:w="28" w:type="dxa"/>
          <w:bottom w:w="28" w:type="dxa"/>
          <w:right w:w="28" w:type="dxa"/>
        </w:tblCellMar>
      </w:tblPr>
      <w:tblGrid>
        <w:gridCol w:w="363"/>
        <w:gridCol w:w="320"/>
        <w:gridCol w:w="323"/>
        <w:gridCol w:w="759"/>
        <w:gridCol w:w="759"/>
        <w:gridCol w:w="762"/>
        <w:gridCol w:w="1265"/>
        <w:gridCol w:w="1265"/>
        <w:gridCol w:w="180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GHANA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GUINEA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117"/>
        <w:gridCol w:w="1015"/>
        <w:gridCol w:w="1018"/>
        <w:gridCol w:w="1824"/>
        <w:gridCol w:w="1758"/>
        <w:gridCol w:w="2467"/>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KEMET de Mexico</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Materion Newton Inc.</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120"/>
        <w:gridCol w:w="1022"/>
        <w:gridCol w:w="1024"/>
        <w:gridCol w:w="1788"/>
        <w:gridCol w:w="1769"/>
        <w:gridCol w:w="247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JERSEY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KENYA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603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218"/>
        <w:gridCol w:w="1093"/>
        <w:gridCol w:w="1096"/>
        <w:gridCol w:w="1847"/>
        <w:gridCol w:w="1652"/>
        <w:gridCol w:w="229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Metallurgical Products India Pvt.,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Mineracao Taboca S.A.</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Mitsui Mining and Smelting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4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7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138"/>
        <w:gridCol w:w="1103"/>
        <w:gridCol w:w="1107"/>
        <w:gridCol w:w="1843"/>
        <w:gridCol w:w="1684"/>
        <w:gridCol w:w="232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Ningxia Orient Tantalum Industry Co., Ltd.</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3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58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741"/>
        <w:gridCol w:w="741"/>
        <w:gridCol w:w="744"/>
        <w:gridCol w:w="2039"/>
        <w:gridCol w:w="2035"/>
        <w:gridCol w:w="289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697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722"/>
        <w:gridCol w:w="1693"/>
        <w:gridCol w:w="1681"/>
        <w:gridCol w:w="1234"/>
        <w:gridCol w:w="1204"/>
        <w:gridCol w:w="166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NPM Silmet OU</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PowerX Ltd.</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QuantumClean</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QuantumClean</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QuantumClean</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Resind Industria e Comercio Ltda.</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RFH Yancheng Jinye New Material Technology Co., Ltd.</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50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410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051"/>
        <w:gridCol w:w="984"/>
        <w:gridCol w:w="988"/>
        <w:gridCol w:w="1846"/>
        <w:gridCol w:w="1796"/>
        <w:gridCol w:w="253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Solikamsk Magnesium Works OAO</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0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1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774"/>
        <w:gridCol w:w="759"/>
        <w:gridCol w:w="762"/>
        <w:gridCol w:w="2021"/>
        <w:gridCol w:w="2016"/>
        <w:gridCol w:w="2867"/>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Taki Chemical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tbl>
      <w:tblPr>
        <w:tblW w:w="7831" w:type="dxa"/>
        <w:jc w:val="left"/>
        <w:tblInd w:w="0" w:type="dxa"/>
        <w:tblLayout w:type="fixed"/>
        <w:tblCellMar>
          <w:top w:w="28" w:type="dxa"/>
          <w:left w:w="28" w:type="dxa"/>
          <w:bottom w:w="28" w:type="dxa"/>
          <w:right w:w="28" w:type="dxa"/>
        </w:tblCellMar>
      </w:tblPr>
      <w:tblGrid>
        <w:gridCol w:w="363"/>
        <w:gridCol w:w="320"/>
        <w:gridCol w:w="323"/>
        <w:gridCol w:w="759"/>
        <w:gridCol w:w="759"/>
        <w:gridCol w:w="762"/>
        <w:gridCol w:w="1723"/>
        <w:gridCol w:w="1163"/>
        <w:gridCol w:w="165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KENYA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752"/>
        <w:gridCol w:w="740"/>
        <w:gridCol w:w="742"/>
        <w:gridCol w:w="2051"/>
        <w:gridCol w:w="2031"/>
        <w:gridCol w:w="288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Co., Ltd.</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752"/>
        <w:gridCol w:w="740"/>
        <w:gridCol w:w="743"/>
        <w:gridCol w:w="2036"/>
        <w:gridCol w:w="2033"/>
        <w:gridCol w:w="289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2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69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tbl>
      <w:tblPr>
        <w:tblW w:w="9299" w:type="dxa"/>
        <w:jc w:val="left"/>
        <w:tblInd w:w="0" w:type="dxa"/>
        <w:tblLayout w:type="fixed"/>
        <w:tblCellMar>
          <w:top w:w="28" w:type="dxa"/>
          <w:left w:w="28" w:type="dxa"/>
          <w:bottom w:w="28" w:type="dxa"/>
          <w:right w:w="28" w:type="dxa"/>
        </w:tblCellMar>
      </w:tblPr>
      <w:tblGrid>
        <w:gridCol w:w="363"/>
        <w:gridCol w:w="320"/>
        <w:gridCol w:w="323"/>
        <w:gridCol w:w="1248"/>
        <w:gridCol w:w="1248"/>
        <w:gridCol w:w="1253"/>
        <w:gridCol w:w="1622"/>
        <w:gridCol w:w="1306"/>
        <w:gridCol w:w="161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GmbH</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Japan Co., Ltd.</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45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100"/>
        <w:gridCol w:w="1033"/>
        <w:gridCol w:w="1037"/>
        <w:gridCol w:w="1828"/>
        <w:gridCol w:w="1752"/>
        <w:gridCol w:w="244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1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0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910"/>
        <w:gridCol w:w="858"/>
        <w:gridCol w:w="860"/>
        <w:gridCol w:w="1932"/>
        <w:gridCol w:w="1922"/>
        <w:gridCol w:w="2717"/>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Telex Metals</w:t>
            </w:r>
          </w:p>
        </w:tc>
        <w:tc>
          <w:tcPr>
            <w:tcW w:w="65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6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657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tbl>
      <w:tblPr>
        <w:tblW w:w="8341" w:type="dxa"/>
        <w:jc w:val="left"/>
        <w:tblInd w:w="0" w:type="dxa"/>
        <w:tblLayout w:type="fixed"/>
        <w:tblCellMar>
          <w:top w:w="28" w:type="dxa"/>
          <w:left w:w="28" w:type="dxa"/>
          <w:bottom w:w="28" w:type="dxa"/>
          <w:right w:w="28" w:type="dxa"/>
        </w:tblCellMar>
      </w:tblPr>
      <w:tblGrid>
        <w:gridCol w:w="363"/>
        <w:gridCol w:w="320"/>
        <w:gridCol w:w="323"/>
        <w:gridCol w:w="929"/>
        <w:gridCol w:w="929"/>
        <w:gridCol w:w="932"/>
        <w:gridCol w:w="1560"/>
        <w:gridCol w:w="1381"/>
        <w:gridCol w:w="160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BELARUS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2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366"/>
        <w:gridCol w:w="1231"/>
        <w:gridCol w:w="1154"/>
        <w:gridCol w:w="1665"/>
        <w:gridCol w:w="1579"/>
        <w:gridCol w:w="220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Ulba Metallurgical Plant JSC</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4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571"/>
        <w:gridCol w:w="1570"/>
        <w:gridCol w:w="1567"/>
        <w:gridCol w:w="1319"/>
        <w:gridCol w:w="1308"/>
        <w:gridCol w:w="186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449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3"/>
        <w:gridCol w:w="320"/>
        <w:gridCol w:w="323"/>
        <w:gridCol w:w="1317"/>
        <w:gridCol w:w="1297"/>
        <w:gridCol w:w="1167"/>
        <w:gridCol w:w="1595"/>
        <w:gridCol w:w="1595"/>
        <w:gridCol w:w="2228"/>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XIMEI RESOURCES (GUANGDONG) LIMITED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XinXing Haorong Electronic Material Co., Ltd.</w:t>
            </w:r>
          </w:p>
        </w:tc>
        <w:tc>
          <w:tcPr>
            <w:tcW w:w="5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37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Yanling Jincheng Tantalum &amp; Niobium Co., Ltd.</w:t>
            </w:r>
          </w:p>
        </w:tc>
        <w:tc>
          <w:tcPr>
            <w:tcW w:w="541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tbl>
      <w:tblPr>
        <w:tblW w:w="10051" w:type="dxa"/>
        <w:jc w:val="left"/>
        <w:tblInd w:w="0" w:type="dxa"/>
        <w:tblLayout w:type="fixed"/>
        <w:tblCellMar>
          <w:top w:w="28" w:type="dxa"/>
          <w:left w:w="28" w:type="dxa"/>
          <w:bottom w:w="28" w:type="dxa"/>
          <w:right w:w="28" w:type="dxa"/>
        </w:tblCellMar>
      </w:tblPr>
      <w:tblGrid>
        <w:gridCol w:w="363"/>
        <w:gridCol w:w="320"/>
        <w:gridCol w:w="323"/>
        <w:gridCol w:w="1568"/>
        <w:gridCol w:w="1568"/>
        <w:gridCol w:w="1574"/>
        <w:gridCol w:w="1266"/>
        <w:gridCol w:w="1266"/>
        <w:gridCol w:w="180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Yanling Jincheng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Tantalum</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Yanling Jincheng Tantalum &amp; Niobium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JERSEY</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7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308"/>
        <w:gridCol w:w="1236"/>
        <w:gridCol w:w="1240"/>
        <w:gridCol w:w="1798"/>
        <w:gridCol w:w="1663"/>
        <w:gridCol w:w="226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Assembly Solutions Inc</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 Vinh Joint Stock Mineral Processing Company</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 Vinh Joint Stock Mineral Processing Company</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 Vinh Joint Stock Mineral Processing Company</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7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370"/>
        <w:gridCol w:w="1289"/>
        <w:gridCol w:w="1294"/>
        <w:gridCol w:w="1662"/>
        <w:gridCol w:w="1635"/>
        <w:gridCol w:w="226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Beerse</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Aurubis Berango</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Chenzhou Yunxiang Mining and Metallurgy Co., Ltd.</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Chifeng Dajingzi Tin Industry Co., Ltd.</w:t>
            </w:r>
          </w:p>
        </w:tc>
        <w:tc>
          <w:tcPr>
            <w:tcW w:w="55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 Tin Group Co., Ltd.</w:t>
            </w:r>
          </w:p>
        </w:tc>
        <w:tc>
          <w:tcPr>
            <w:tcW w:w="556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2085"/>
        <w:gridCol w:w="1907"/>
        <w:gridCol w:w="1910"/>
        <w:gridCol w:w="1169"/>
        <w:gridCol w:w="1069"/>
        <w:gridCol w:w="137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 Tin Group Co., Ltd.</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 Tin Group Co., Ltd.</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 Tin Group Co., Ltd.</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 Tin Group Co., Ltd.</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 Tin Group Co., Ltd.</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Conecsus LLC</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CRM Fundicao De Metais E Comercio De Equipamentos Eletronicos Do Brasil Ltda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CRM Synergies EMEA, S.L.U.</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90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361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2053"/>
        <w:gridCol w:w="1492"/>
        <w:gridCol w:w="1499"/>
        <w:gridCol w:w="1422"/>
        <w:gridCol w:w="1288"/>
        <w:gridCol w:w="176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CV Ayi Jaya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Dongguan Best Alloys Co., Ltd.</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Dongguan CiEXPO Environmental Engineering Co., Ltd.</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Dowa</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Electro-Mechanical Facility of the Cao Bang Minerals &amp; Metallurgy Joint Stock Company</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Electro-Mechanical Facility of the Cao Bang Minerals &amp; Metallurgy Joint Stock Company</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Electro-Mechanical Facility of the Cao Bang Minerals &amp; Metallurgy Joint Stock Company</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Electro-Mechanical Facility of the Cao Bang Minerals &amp; Metallurgy Joint Stock Company</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Electro-Mechanical Facility of the Cao Bang Minerals &amp; Metallurgy Joint Stock Company</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Electro-Mechanical Facility of the Cao Bang Minerals &amp; Metallurgy Joint Stock Company</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0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4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tbl>
      <w:tblPr>
        <w:tblW w:w="7516" w:type="dxa"/>
        <w:jc w:val="left"/>
        <w:tblInd w:w="0" w:type="dxa"/>
        <w:tblLayout w:type="fixed"/>
        <w:tblCellMar>
          <w:top w:w="28" w:type="dxa"/>
          <w:left w:w="28" w:type="dxa"/>
          <w:bottom w:w="28" w:type="dxa"/>
          <w:right w:w="28" w:type="dxa"/>
        </w:tblCellMar>
      </w:tblPr>
      <w:tblGrid>
        <w:gridCol w:w="250"/>
        <w:gridCol w:w="220"/>
        <w:gridCol w:w="221"/>
        <w:gridCol w:w="759"/>
        <w:gridCol w:w="759"/>
        <w:gridCol w:w="762"/>
        <w:gridCol w:w="1327"/>
        <w:gridCol w:w="1327"/>
        <w:gridCol w:w="1891"/>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318"/>
        <w:gridCol w:w="1201"/>
        <w:gridCol w:w="1204"/>
        <w:gridCol w:w="1859"/>
        <w:gridCol w:w="1640"/>
        <w:gridCol w:w="229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 Vinto</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Estanho de Rondonia S.A.</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Estanho de Rondonia S.A.</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Fabrica Auricchio Industria e Comercio Ltda.</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Fenix Metals</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City Fuxiang Industry and Trade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Kai Meng Industry and Trade LLC</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tbl>
      <w:tblPr>
        <w:tblW w:w="9421" w:type="dxa"/>
        <w:jc w:val="left"/>
        <w:tblInd w:w="0" w:type="dxa"/>
        <w:tblLayout w:type="fixed"/>
        <w:tblCellMar>
          <w:top w:w="28" w:type="dxa"/>
          <w:left w:w="28" w:type="dxa"/>
          <w:bottom w:w="28" w:type="dxa"/>
          <w:right w:w="28" w:type="dxa"/>
        </w:tblCellMar>
      </w:tblPr>
      <w:tblGrid>
        <w:gridCol w:w="250"/>
        <w:gridCol w:w="220"/>
        <w:gridCol w:w="221"/>
        <w:gridCol w:w="1463"/>
        <w:gridCol w:w="1463"/>
        <w:gridCol w:w="1469"/>
        <w:gridCol w:w="1265"/>
        <w:gridCol w:w="1265"/>
        <w:gridCol w:w="180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3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322"/>
        <w:gridCol w:w="1197"/>
        <w:gridCol w:w="1202"/>
        <w:gridCol w:w="1811"/>
        <w:gridCol w:w="1682"/>
        <w:gridCol w:w="230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Non-Ferrous Metal Processing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Yunxin Nonferrous Electrolysis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Zili Mining And Metallurgy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Zili Mining And Metallurgy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Gejiu Zili Mining And Metallurgy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Advanced Metals Greenbushes Pty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Hanhe Non-Ferrous Metal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HuiChang Hill Tin Industry Co.,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New Nanshan Technology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New Nanshan Technology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New Nanshan Technology Ltd.</w:t>
            </w:r>
          </w:p>
        </w:tc>
        <w:tc>
          <w:tcPr>
            <w:tcW w:w="57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7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New Nanshan Technology Ltd.</w:t>
            </w:r>
          </w:p>
        </w:tc>
        <w:tc>
          <w:tcPr>
            <w:tcW w:w="579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2011"/>
        <w:gridCol w:w="1908"/>
        <w:gridCol w:w="1865"/>
        <w:gridCol w:w="1165"/>
        <w:gridCol w:w="1155"/>
        <w:gridCol w:w="141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Longnan Chuangyue Environmental Protection Technology Development Co., Ltd</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Luna Smelter, Ltd.</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Ma'anshan Weitai Tin Co., Ltd.</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7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37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137"/>
        <w:gridCol w:w="1072"/>
        <w:gridCol w:w="1076"/>
        <w:gridCol w:w="1859"/>
        <w:gridCol w:w="1827"/>
        <w:gridCol w:w="254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Magnu's Minerais Metais e Ligas Ltda.</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62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359"/>
        <w:gridCol w:w="1248"/>
        <w:gridCol w:w="1253"/>
        <w:gridCol w:w="1742"/>
        <w:gridCol w:w="1640"/>
        <w:gridCol w:w="227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KENYA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(MSC)</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 Smelting Corporation Berhad (Port Klang)</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8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56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794"/>
        <w:gridCol w:w="794"/>
        <w:gridCol w:w="797"/>
        <w:gridCol w:w="2080"/>
        <w:gridCol w:w="2079"/>
        <w:gridCol w:w="297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71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tbl>
      <w:tblPr>
        <w:tblW w:w="8324" w:type="dxa"/>
        <w:jc w:val="left"/>
        <w:tblInd w:w="0" w:type="dxa"/>
        <w:tblLayout w:type="fixed"/>
        <w:tblCellMar>
          <w:top w:w="28" w:type="dxa"/>
          <w:left w:w="28" w:type="dxa"/>
          <w:bottom w:w="28" w:type="dxa"/>
          <w:right w:w="28" w:type="dxa"/>
        </w:tblCellMar>
      </w:tblPr>
      <w:tblGrid>
        <w:gridCol w:w="250"/>
        <w:gridCol w:w="220"/>
        <w:gridCol w:w="221"/>
        <w:gridCol w:w="1098"/>
        <w:gridCol w:w="1098"/>
        <w:gridCol w:w="1103"/>
        <w:gridCol w:w="1265"/>
        <w:gridCol w:w="1265"/>
        <w:gridCol w:w="180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Melt Metais e Ligas S.A.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Metallic Resources, Inc.</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Mineracao Taboca S.A.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Mineracao Taboca S.A.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Mining Minerals Resources SARL</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2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450"/>
        <w:gridCol w:w="1252"/>
        <w:gridCol w:w="1257"/>
        <w:gridCol w:w="1762"/>
        <w:gridCol w:w="1611"/>
        <w:gridCol w:w="218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Minsur</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Mitsubishi Materials Corporation</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Modeltech Sdn Bhd</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Nghe Tinh Non-Ferrous Metals Joint Stock Company</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Nghe Tinh Non-Ferrous Metals Joint Stock Company</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Novosibirsk Tin Combine</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Novosibirsk Tin Combine</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Novosibirsk Tin Combine</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Novosibirsk Tin Combine</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Novosibirsk Tin Combine</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(Thailand) Co., Ltd.</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(Thailand) Co., Ltd.</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(Thailand) Co., Ltd.</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(Thailand) Co., Ltd.</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O.M. Manufacturing Philippines, Inc.</w:t>
            </w:r>
          </w:p>
        </w:tc>
        <w:tc>
          <w:tcPr>
            <w:tcW w:w="55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9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555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tbl>
      <w:tblPr>
        <w:tblW w:w="8235" w:type="dxa"/>
        <w:jc w:val="left"/>
        <w:tblInd w:w="0" w:type="dxa"/>
        <w:tblLayout w:type="fixed"/>
        <w:tblCellMar>
          <w:top w:w="28" w:type="dxa"/>
          <w:left w:w="28" w:type="dxa"/>
          <w:bottom w:w="28" w:type="dxa"/>
          <w:right w:w="28" w:type="dxa"/>
        </w:tblCellMar>
      </w:tblPr>
      <w:tblGrid>
        <w:gridCol w:w="250"/>
        <w:gridCol w:w="220"/>
        <w:gridCol w:w="221"/>
        <w:gridCol w:w="999"/>
        <w:gridCol w:w="999"/>
        <w:gridCol w:w="1002"/>
        <w:gridCol w:w="1622"/>
        <w:gridCol w:w="1306"/>
        <w:gridCol w:w="1616"/>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45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172"/>
        <w:gridCol w:w="1085"/>
        <w:gridCol w:w="1087"/>
        <w:gridCol w:w="1853"/>
        <w:gridCol w:w="1794"/>
        <w:gridCol w:w="252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Operaciones Metalurgicas S.A.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 Kay Metal, Inc</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Pongpipat Company Limited</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Precious Minerals and Smelting Limited</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Arsed Indonesia</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3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1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954"/>
        <w:gridCol w:w="936"/>
        <w:gridCol w:w="938"/>
        <w:gridCol w:w="1980"/>
        <w:gridCol w:w="1947"/>
        <w:gridCol w:w="275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Artha Cipta Langgeng</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8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943"/>
        <w:gridCol w:w="939"/>
        <w:gridCol w:w="942"/>
        <w:gridCol w:w="1963"/>
        <w:gridCol w:w="1955"/>
        <w:gridCol w:w="277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ATD Makmur Mandiri Jaya</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6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8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66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tbl>
      <w:tblPr>
        <w:tblW w:w="7305" w:type="dxa"/>
        <w:jc w:val="left"/>
        <w:tblInd w:w="0" w:type="dxa"/>
        <w:tblLayout w:type="fixed"/>
        <w:tblCellMar>
          <w:top w:w="28" w:type="dxa"/>
          <w:left w:w="28" w:type="dxa"/>
          <w:bottom w:w="28" w:type="dxa"/>
          <w:right w:w="28" w:type="dxa"/>
        </w:tblCellMar>
      </w:tblPr>
      <w:tblGrid>
        <w:gridCol w:w="250"/>
        <w:gridCol w:w="220"/>
        <w:gridCol w:w="221"/>
        <w:gridCol w:w="759"/>
        <w:gridCol w:w="759"/>
        <w:gridCol w:w="762"/>
        <w:gridCol w:w="1643"/>
        <w:gridCol w:w="1109"/>
        <w:gridCol w:w="158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tbl>
      <w:tblPr>
        <w:tblW w:w="10185" w:type="dxa"/>
        <w:jc w:val="left"/>
        <w:tblInd w:w="0" w:type="dxa"/>
        <w:tblLayout w:type="fixed"/>
        <w:tblCellMar>
          <w:top w:w="28" w:type="dxa"/>
          <w:left w:w="28" w:type="dxa"/>
          <w:bottom w:w="28" w:type="dxa"/>
          <w:right w:w="28" w:type="dxa"/>
        </w:tblCellMar>
      </w:tblPr>
      <w:tblGrid>
        <w:gridCol w:w="250"/>
        <w:gridCol w:w="220"/>
        <w:gridCol w:w="221"/>
        <w:gridCol w:w="774"/>
        <w:gridCol w:w="774"/>
        <w:gridCol w:w="777"/>
        <w:gridCol w:w="2093"/>
        <w:gridCol w:w="2093"/>
        <w:gridCol w:w="298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Bangka Prima Tin</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Cipta Persada Mulia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Masbro Alam Stania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71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890"/>
        <w:gridCol w:w="873"/>
        <w:gridCol w:w="876"/>
        <w:gridCol w:w="2024"/>
        <w:gridCol w:w="2004"/>
        <w:gridCol w:w="2847"/>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KYRGYZSTAN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Stania Prima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Mitra Sukses Globalindo</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68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tbl>
      <w:tblPr>
        <w:tblW w:w="10200" w:type="dxa"/>
        <w:jc w:val="left"/>
        <w:tblInd w:w="0" w:type="dxa"/>
        <w:tblLayout w:type="fixed"/>
        <w:tblCellMar>
          <w:top w:w="28" w:type="dxa"/>
          <w:left w:w="28" w:type="dxa"/>
          <w:bottom w:w="28" w:type="dxa"/>
          <w:right w:w="28" w:type="dxa"/>
        </w:tblCellMar>
      </w:tblPr>
      <w:tblGrid>
        <w:gridCol w:w="250"/>
        <w:gridCol w:w="220"/>
        <w:gridCol w:w="221"/>
        <w:gridCol w:w="779"/>
        <w:gridCol w:w="779"/>
        <w:gridCol w:w="782"/>
        <w:gridCol w:w="2092"/>
        <w:gridCol w:w="2092"/>
        <w:gridCol w:w="298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3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71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tbl>
      <w:tblPr>
        <w:tblW w:w="7635" w:type="dxa"/>
        <w:jc w:val="left"/>
        <w:tblInd w:w="0" w:type="dxa"/>
        <w:tblLayout w:type="fixed"/>
        <w:tblCellMar>
          <w:top w:w="28" w:type="dxa"/>
          <w:left w:w="28" w:type="dxa"/>
          <w:bottom w:w="28" w:type="dxa"/>
          <w:right w:w="28" w:type="dxa"/>
        </w:tblCellMar>
      </w:tblPr>
      <w:tblGrid>
        <w:gridCol w:w="250"/>
        <w:gridCol w:w="220"/>
        <w:gridCol w:w="221"/>
        <w:gridCol w:w="869"/>
        <w:gridCol w:w="869"/>
        <w:gridCol w:w="872"/>
        <w:gridCol w:w="1265"/>
        <w:gridCol w:w="1265"/>
        <w:gridCol w:w="180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Panca Mega Persada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6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852"/>
        <w:gridCol w:w="845"/>
        <w:gridCol w:w="848"/>
        <w:gridCol w:w="2051"/>
        <w:gridCol w:w="2032"/>
        <w:gridCol w:w="2886"/>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Premium Tin Indonesia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5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9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982"/>
        <w:gridCol w:w="980"/>
        <w:gridCol w:w="984"/>
        <w:gridCol w:w="1961"/>
        <w:gridCol w:w="1914"/>
        <w:gridCol w:w="269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Prima Timah Utama</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Putera Sarana Shakti (PT PSS)</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Rajehan Ariq</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9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656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tbl>
      <w:tblPr>
        <w:tblW w:w="10140" w:type="dxa"/>
        <w:jc w:val="left"/>
        <w:tblInd w:w="0" w:type="dxa"/>
        <w:tblLayout w:type="fixed"/>
        <w:tblCellMar>
          <w:top w:w="28" w:type="dxa"/>
          <w:left w:w="28" w:type="dxa"/>
          <w:bottom w:w="28" w:type="dxa"/>
          <w:right w:w="28" w:type="dxa"/>
        </w:tblCellMar>
      </w:tblPr>
      <w:tblGrid>
        <w:gridCol w:w="250"/>
        <w:gridCol w:w="220"/>
        <w:gridCol w:w="221"/>
        <w:gridCol w:w="759"/>
        <w:gridCol w:w="759"/>
        <w:gridCol w:w="762"/>
        <w:gridCol w:w="2092"/>
        <w:gridCol w:w="2092"/>
        <w:gridCol w:w="298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Kundur</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71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71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tbl>
      <w:tblPr>
        <w:tblW w:w="7306" w:type="dxa"/>
        <w:jc w:val="left"/>
        <w:tblInd w:w="0" w:type="dxa"/>
        <w:tblLayout w:type="fixed"/>
        <w:tblCellMar>
          <w:top w:w="28" w:type="dxa"/>
          <w:left w:w="28" w:type="dxa"/>
          <w:bottom w:w="28" w:type="dxa"/>
          <w:right w:w="28" w:type="dxa"/>
        </w:tblCellMar>
      </w:tblPr>
      <w:tblGrid>
        <w:gridCol w:w="250"/>
        <w:gridCol w:w="220"/>
        <w:gridCol w:w="221"/>
        <w:gridCol w:w="759"/>
        <w:gridCol w:w="759"/>
        <w:gridCol w:w="762"/>
        <w:gridCol w:w="1265"/>
        <w:gridCol w:w="1265"/>
        <w:gridCol w:w="180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952"/>
        <w:gridCol w:w="1612"/>
        <w:gridCol w:w="1617"/>
        <w:gridCol w:w="1413"/>
        <w:gridCol w:w="1247"/>
        <w:gridCol w:w="167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Timah Tbk Mentok</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Resind Industria e Comercio Ltda.</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RIKAYAA GREENTECH PRIVATE LIMITED</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Rui Da Hung</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Rui Da Hung</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Rui Da Hung</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Rui Da Hung</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Super Ligas</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Takehara PVD Materials Plant / PVD Materials Division of MITSUI MINING &amp; SMELTING CO., LTD.</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433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220"/>
        <w:gridCol w:w="1182"/>
        <w:gridCol w:w="1187"/>
        <w:gridCol w:w="1759"/>
        <w:gridCol w:w="1738"/>
        <w:gridCol w:w="2428"/>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MOROCCO</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Thaisarco</w:t>
            </w:r>
          </w:p>
        </w:tc>
        <w:tc>
          <w:tcPr>
            <w:tcW w:w="59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3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59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
        <w:gridCol w:w="220"/>
        <w:gridCol w:w="221"/>
        <w:gridCol w:w="1724"/>
        <w:gridCol w:w="1697"/>
        <w:gridCol w:w="1704"/>
        <w:gridCol w:w="1570"/>
        <w:gridCol w:w="1264"/>
        <w:gridCol w:w="155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Smelting Branch of Yunnan Tin Co., Ltd.</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 Technology &amp; Refining</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Tuyen Quang Non-Ferrous Metals Joint Stock Company</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Tuyen Quang Non-Ferrous Metals Joint Stock Company</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VQB Mineral and Trading Group JSC</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VQB Mineral and Trading Group JSC</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VQB Mineral and Trading Group JSC</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VQB Mineral and Trading Group JSC</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VQB Mineral and Trading Group JSC</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VQB Mineral and Trading Group JSC</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VQB Mineral and Trading Group JSC</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White Solder Metalurgia e Mineracao Ltda.</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White Solder Metalurgia e Mineracao Ltda.</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White Solder Metalurgia e Mineracao Ltda.</w:t>
            </w:r>
          </w:p>
        </w:tc>
        <w:tc>
          <w:tcPr>
            <w:tcW w:w="43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51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White Solder Metalurgia e Mineracao Ltda.</w:t>
            </w:r>
          </w:p>
        </w:tc>
        <w:tc>
          <w:tcPr>
            <w:tcW w:w="43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562"/>
        <w:gridCol w:w="1559"/>
        <w:gridCol w:w="1565"/>
        <w:gridCol w:w="1322"/>
        <w:gridCol w:w="1322"/>
        <w:gridCol w:w="188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White Solder Metalurgia e Mineracao Ltda.</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Woodcross Smelting Company Limited</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Yunnan Chengfeng Non-ferrous Metals Co., Ltd.</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Yunnan Chengfeng Non-ferrous Metals Co., Ltd.</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Yunnan Yunfan Non-ferrous Metals Co., Ltd.</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452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356"/>
        <w:gridCol w:w="1294"/>
        <w:gridCol w:w="1300"/>
        <w:gridCol w:w="1619"/>
        <w:gridCol w:w="1525"/>
        <w:gridCol w:w="212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A.L.M.T. Corp.</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ACL Metais Eireli</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Albasteel Industria e Comercio de Ligas Para Fundicao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Artek LLC</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ANGOLA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CENTRAL AFRICAN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2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tbl>
      <w:tblPr>
        <w:tblW w:w="8940" w:type="dxa"/>
        <w:jc w:val="left"/>
        <w:tblInd w:w="0" w:type="dxa"/>
        <w:tblLayout w:type="fixed"/>
        <w:tblCellMar>
          <w:top w:w="28" w:type="dxa"/>
          <w:left w:w="28" w:type="dxa"/>
          <w:bottom w:w="28" w:type="dxa"/>
          <w:right w:w="28" w:type="dxa"/>
        </w:tblCellMar>
      </w:tblPr>
      <w:tblGrid>
        <w:gridCol w:w="358"/>
        <w:gridCol w:w="315"/>
        <w:gridCol w:w="318"/>
        <w:gridCol w:w="1203"/>
        <w:gridCol w:w="1203"/>
        <w:gridCol w:w="1208"/>
        <w:gridCol w:w="1265"/>
        <w:gridCol w:w="1265"/>
        <w:gridCol w:w="1805"/>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SUDAN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TANZANIA, UNITED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UGANDA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167"/>
        <w:gridCol w:w="1045"/>
        <w:gridCol w:w="1049"/>
        <w:gridCol w:w="1886"/>
        <w:gridCol w:w="1693"/>
        <w:gridCol w:w="237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Asia Tungsten Products Vietnam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 Molybdenum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95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213"/>
        <w:gridCol w:w="1071"/>
        <w:gridCol w:w="1075"/>
        <w:gridCol w:w="1766"/>
        <w:gridCol w:w="1700"/>
        <w:gridCol w:w="2389"/>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Chongyi Zhangyuan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CNMC (Guangxi) PGMA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Cronimet Brasil Ltda</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DONGKUK INDUSTRIES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Fujian Xinlu 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193"/>
        <w:gridCol w:w="1088"/>
        <w:gridCol w:w="1076"/>
        <w:gridCol w:w="1789"/>
        <w:gridCol w:w="1700"/>
        <w:gridCol w:w="236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Jiangwu Ferrotungsten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58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3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585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tbl>
      <w:tblPr>
        <w:tblW w:w="9105" w:type="dxa"/>
        <w:jc w:val="left"/>
        <w:tblInd w:w="0" w:type="dxa"/>
        <w:tblLayout w:type="fixed"/>
        <w:tblCellMar>
          <w:top w:w="28" w:type="dxa"/>
          <w:left w:w="28" w:type="dxa"/>
          <w:bottom w:w="28" w:type="dxa"/>
          <w:right w:w="28" w:type="dxa"/>
        </w:tblCellMar>
      </w:tblPr>
      <w:tblGrid>
        <w:gridCol w:w="358"/>
        <w:gridCol w:w="315"/>
        <w:gridCol w:w="318"/>
        <w:gridCol w:w="1258"/>
        <w:gridCol w:w="1258"/>
        <w:gridCol w:w="1263"/>
        <w:gridCol w:w="1265"/>
        <w:gridCol w:w="1265"/>
        <w:gridCol w:w="1805"/>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7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43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104"/>
        <w:gridCol w:w="1040"/>
        <w:gridCol w:w="1044"/>
        <w:gridCol w:w="1899"/>
        <w:gridCol w:w="1717"/>
        <w:gridCol w:w="241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Ganzhou Seadragon W &amp; Mo Co., Ltd.</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602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131"/>
        <w:gridCol w:w="1048"/>
        <w:gridCol w:w="1052"/>
        <w:gridCol w:w="1850"/>
        <w:gridCol w:w="1739"/>
        <w:gridCol w:w="239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Tungsten &amp; Powders LLC</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131"/>
        <w:gridCol w:w="1048"/>
        <w:gridCol w:w="1052"/>
        <w:gridCol w:w="1868"/>
        <w:gridCol w:w="1725"/>
        <w:gridCol w:w="239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Guangdong Xianglu Tungsten Co., Ltd.</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598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039"/>
        <w:gridCol w:w="1000"/>
        <w:gridCol w:w="1003"/>
        <w:gridCol w:w="1825"/>
        <w:gridCol w:w="1808"/>
        <w:gridCol w:w="2539"/>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H.C. Starck Tungsten GmbH</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HANNAE FOR T Co., Ltd.</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Hubei Green Tungsten Co., Ltd.</w:t>
            </w:r>
          </w:p>
        </w:tc>
        <w:tc>
          <w:tcPr>
            <w:tcW w:w="61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0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617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358"/>
        <w:gridCol w:w="315"/>
        <w:gridCol w:w="318"/>
        <w:gridCol w:w="1163"/>
        <w:gridCol w:w="1163"/>
        <w:gridCol w:w="1168"/>
        <w:gridCol w:w="1547"/>
        <w:gridCol w:w="1246"/>
        <w:gridCol w:w="154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MOZAMBIQUE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665"/>
        <w:gridCol w:w="1483"/>
        <w:gridCol w:w="1490"/>
        <w:gridCol w:w="1471"/>
        <w:gridCol w:w="1319"/>
        <w:gridCol w:w="1786"/>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Jintai New Material Co., Ltd.</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6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5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999"/>
        <w:gridCol w:w="1875"/>
        <w:gridCol w:w="1882"/>
        <w:gridCol w:w="1054"/>
        <w:gridCol w:w="1023"/>
        <w:gridCol w:w="138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57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345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855"/>
        <w:gridCol w:w="1437"/>
        <w:gridCol w:w="1443"/>
        <w:gridCol w:w="1448"/>
        <w:gridCol w:w="1291"/>
        <w:gridCol w:w="174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Hunan Shizhuyuan Nonferrous Metals Co., Ltd. Chenzhou Tungsten Products Branch</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7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4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884"/>
        <w:gridCol w:w="867"/>
        <w:gridCol w:w="836"/>
        <w:gridCol w:w="1966"/>
        <w:gridCol w:w="1930"/>
        <w:gridCol w:w="273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Hydrometallurg, JSC</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5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662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228"/>
        <w:gridCol w:w="1193"/>
        <w:gridCol w:w="1196"/>
        <w:gridCol w:w="1672"/>
        <w:gridCol w:w="1645"/>
        <w:gridCol w:w="228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 New Metals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Jiangwu H.C. Starck Tungsten Products Co., Ltd.</w:t>
            </w:r>
          </w:p>
        </w:tc>
        <w:tc>
          <w:tcPr>
            <w:tcW w:w="55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6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5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120</w:t>
                      </w:r>
                    </w:p>
                  </w:txbxContent>
                </v:textbox>
                <w10:wrap type="none"/>
              </v:rect>
            </w:pict>
          </mc:Fallback>
        </mc:AlternateContent>
      </w:r>
    </w:p>
    <w:tbl>
      <w:tblPr>
        <w:tblW w:w="8744" w:type="dxa"/>
        <w:jc w:val="left"/>
        <w:tblInd w:w="0" w:type="dxa"/>
        <w:tblLayout w:type="fixed"/>
        <w:tblCellMar>
          <w:top w:w="28" w:type="dxa"/>
          <w:left w:w="28" w:type="dxa"/>
          <w:bottom w:w="28" w:type="dxa"/>
          <w:right w:w="28" w:type="dxa"/>
        </w:tblCellMar>
      </w:tblPr>
      <w:tblGrid>
        <w:gridCol w:w="358"/>
        <w:gridCol w:w="315"/>
        <w:gridCol w:w="318"/>
        <w:gridCol w:w="1138"/>
        <w:gridCol w:w="1138"/>
        <w:gridCol w:w="1143"/>
        <w:gridCol w:w="1547"/>
        <w:gridCol w:w="1246"/>
        <w:gridCol w:w="154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515"/>
        <w:gridCol w:w="1318"/>
        <w:gridCol w:w="1323"/>
        <w:gridCol w:w="1587"/>
        <w:gridCol w:w="1463"/>
        <w:gridCol w:w="200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Gan Bei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Minmetals Gao'an Non-ferrous Metals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Minmetals Gao'an Non-ferrous Metals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Tonggu Non-ferrous Metallurgical &amp; Chemical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Tonggu Non-ferrous Metallurgical &amp; Chemical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Xinsheng Tungsten Industry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GUINEA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1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505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PAPUA NEW GUINEA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122</w:t>
                      </w:r>
                    </w:p>
                  </w:txbxContent>
                </v:textbox>
                <w10:wrap type="none"/>
              </v:rect>
            </w:pict>
          </mc:Fallback>
        </mc:AlternateContent>
      </w:r>
    </w:p>
    <w:tbl>
      <w:tblPr>
        <w:tblW w:w="10185" w:type="dxa"/>
        <w:jc w:val="left"/>
        <w:tblInd w:w="0" w:type="dxa"/>
        <w:tblLayout w:type="fixed"/>
        <w:tblCellMar>
          <w:top w:w="28" w:type="dxa"/>
          <w:left w:w="28" w:type="dxa"/>
          <w:bottom w:w="28" w:type="dxa"/>
          <w:right w:w="28" w:type="dxa"/>
        </w:tblCellMar>
      </w:tblPr>
      <w:tblGrid>
        <w:gridCol w:w="358"/>
        <w:gridCol w:w="315"/>
        <w:gridCol w:w="318"/>
        <w:gridCol w:w="1662"/>
        <w:gridCol w:w="1662"/>
        <w:gridCol w:w="1670"/>
        <w:gridCol w:w="1226"/>
        <w:gridCol w:w="1226"/>
        <w:gridCol w:w="174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Jiangxi Yaosheng Tungsten Co., Ltd.</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Jing Yuan Tungsten Technology Co., Ltd.</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JSC "Kirovgrad Hard Alloys Plant"</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KENEE MINING VIETNAM COMPANY LIMITED</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Fallon</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Fallon</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Fallon</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Fallon</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Recycle/Scrap</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Fallon</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Fallon</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Fallon</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9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42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435"/>
        <w:gridCol w:w="1265"/>
        <w:gridCol w:w="1271"/>
        <w:gridCol w:w="1671"/>
        <w:gridCol w:w="1519"/>
        <w:gridCol w:w="2053"/>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Kennametal Huntsville</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LAOS SOUTHERN MINING SMELTING SOLE CO.,LTD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Lianyou Metals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Lianyou Resources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LLC Vostok</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MALAMET SMELTING SDN. BHD.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9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524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966"/>
        <w:gridCol w:w="948"/>
        <w:gridCol w:w="952"/>
        <w:gridCol w:w="1872"/>
        <w:gridCol w:w="1858"/>
        <w:gridCol w:w="261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Malipo Haiyu Tungsten Co., Ltd.</w:t>
            </w:r>
          </w:p>
        </w:tc>
        <w:tc>
          <w:tcPr>
            <w:tcW w:w="634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125</w:t>
                      </w:r>
                    </w:p>
                  </w:txbxContent>
                </v:textbox>
                <w10:wrap type="none"/>
              </v:rect>
            </w:pict>
          </mc:Fallback>
        </mc:AlternateContent>
      </w:r>
    </w:p>
    <w:tbl>
      <w:tblPr>
        <w:tblW w:w="8025" w:type="dxa"/>
        <w:jc w:val="left"/>
        <w:tblInd w:w="0" w:type="dxa"/>
        <w:tblLayout w:type="fixed"/>
        <w:tblCellMar>
          <w:top w:w="28" w:type="dxa"/>
          <w:left w:w="28" w:type="dxa"/>
          <w:bottom w:w="28" w:type="dxa"/>
          <w:right w:w="28" w:type="dxa"/>
        </w:tblCellMar>
      </w:tblPr>
      <w:tblGrid>
        <w:gridCol w:w="358"/>
        <w:gridCol w:w="315"/>
        <w:gridCol w:w="318"/>
        <w:gridCol w:w="899"/>
        <w:gridCol w:w="899"/>
        <w:gridCol w:w="902"/>
        <w:gridCol w:w="1488"/>
        <w:gridCol w:w="1317"/>
        <w:gridCol w:w="1529"/>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27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43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098"/>
        <w:gridCol w:w="1041"/>
        <w:gridCol w:w="1045"/>
        <w:gridCol w:w="1819"/>
        <w:gridCol w:w="1753"/>
        <w:gridCol w:w="245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Masan High-Tech Materials</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Moliren Ltd.</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 Viet Cromit Joint Stock Company</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1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60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429"/>
        <w:gridCol w:w="1329"/>
        <w:gridCol w:w="1259"/>
        <w:gridCol w:w="1532"/>
        <w:gridCol w:w="1532"/>
        <w:gridCol w:w="2133"/>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Niagara Refining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NPP Tyazhmetprom LLC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OOO “Technolom” 1</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OOO “Technolom” 2</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 Bonway Manufacturing Industrial Corporation</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 Carreytech Metal Corp.</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Philippine Chuangxin Industrial Co., Inc.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S.P.T. spol.s r.o.</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Shinwon Tungsten (Fujian Shanghang) Co., Ltd.</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TANIOBIS Smelting GmbH &amp; Co. KG</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Tungamoy Metals Inc.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 Vietnam Joint Stock Company</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Unecha Refractory Metals Plant</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Uzbekistan Technological Metallurgical Complex JSC</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Wolfram Bergbau und Hutten AG</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Wolfram Bergbau und Hutten AG</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Wolfram Bergbau und Hutten AG</w:t>
            </w:r>
          </w:p>
        </w:tc>
        <w:tc>
          <w:tcPr>
            <w:tcW w:w="51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40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51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128</w:t>
                      </w:r>
                    </w:p>
                  </w:txbxContent>
                </v:textbox>
                <w10:wrap type="none"/>
              </v:rect>
            </w:pict>
          </mc:Fallback>
        </mc:AlternateContent>
      </w:r>
    </w:p>
    <w:tbl>
      <w:tblPr>
        <w:tblW w:w="8835" w:type="dxa"/>
        <w:jc w:val="left"/>
        <w:tblInd w:w="0" w:type="dxa"/>
        <w:tblLayout w:type="fixed"/>
        <w:tblCellMar>
          <w:top w:w="28" w:type="dxa"/>
          <w:left w:w="28" w:type="dxa"/>
          <w:bottom w:w="28" w:type="dxa"/>
          <w:right w:w="28" w:type="dxa"/>
        </w:tblCellMar>
      </w:tblPr>
      <w:tblGrid>
        <w:gridCol w:w="358"/>
        <w:gridCol w:w="315"/>
        <w:gridCol w:w="318"/>
        <w:gridCol w:w="1098"/>
        <w:gridCol w:w="1098"/>
        <w:gridCol w:w="1103"/>
        <w:gridCol w:w="1325"/>
        <w:gridCol w:w="1325"/>
        <w:gridCol w:w="1895"/>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BURUNDI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(H.C.)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BOLIVIA (PLURINATIONAL STATE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CHILE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CONGO, DEMOCRATIC REPUBLIC OF THE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COTE D'IVOIRE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DJIBOUTI</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ECUADOR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ESTONIA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ETHIOPIA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GUYANA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2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45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KAZAKHSTAN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129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8"/>
        <w:gridCol w:w="315"/>
        <w:gridCol w:w="318"/>
        <w:gridCol w:w="1221"/>
        <w:gridCol w:w="1108"/>
        <w:gridCol w:w="1112"/>
        <w:gridCol w:w="1775"/>
        <w:gridCol w:w="1680"/>
        <w:gridCol w:w="231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Metal</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Official Smelter Name</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Country of Origin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KOREA, REPUBLIC OF</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LAO PEOPLE'S DEMOCRATIC REPUBLIC</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MADAGASCAR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MONGOLIA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NAMIBIA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PERU</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RUSSIAN FEDERATION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RWANDA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SIERRA LEONE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SURINAME</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 PROVINCE OF CHINA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 OF GREAT BRITAIN AND NORTHERN IRELAND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OF AMERICA</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 NAM</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Xiamen Tungsten Co., Ltd.</w:t>
            </w:r>
          </w:p>
        </w:tc>
        <w:tc>
          <w:tcPr>
            <w:tcW w:w="57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ZIMBABWE</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Tungsten</w:t>
            </w:r>
          </w:p>
        </w:tc>
        <w:tc>
          <w:tcPr>
            <w:tcW w:w="34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YUDU ANSHENG TUNGSTEN CO., LTD.</w:t>
            </w:r>
          </w:p>
        </w:tc>
        <w:tc>
          <w:tcPr>
            <w:tcW w:w="577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known country of origin.</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130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133</Pages>
  <Words>37027</Words>
  <Characters>217799</Characters>
  <CharactersWithSpaces>239844</CharactersWithSpaces>
  <Paragraphs>15050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